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4A1" w:rsidRPr="00552668" w:rsidRDefault="00BE04A1" w:rsidP="00A15FE3">
      <w:pPr>
        <w:jc w:val="center"/>
        <w:rPr>
          <w:rFonts w:ascii="Book Antiqua" w:hAnsi="Book Antiqua"/>
          <w:b/>
          <w:i/>
          <w:sz w:val="32"/>
          <w:szCs w:val="32"/>
        </w:rPr>
      </w:pPr>
      <w:smartTag w:uri="urn:schemas-microsoft-com:office:smarttags" w:element="PersonName">
        <w:smartTagPr>
          <w:attr w:name="ProductID" w:val="La Poética"/>
        </w:smartTagPr>
        <w:r w:rsidRPr="00552668">
          <w:rPr>
            <w:rFonts w:ascii="Book Antiqua" w:hAnsi="Book Antiqua"/>
            <w:b/>
            <w:i/>
            <w:sz w:val="32"/>
            <w:szCs w:val="32"/>
          </w:rPr>
          <w:t>La Poética</w:t>
        </w:r>
      </w:smartTag>
      <w:r w:rsidRPr="00552668">
        <w:rPr>
          <w:rFonts w:ascii="Book Antiqua" w:hAnsi="Book Antiqua"/>
          <w:b/>
          <w:i/>
          <w:sz w:val="32"/>
          <w:szCs w:val="32"/>
        </w:rPr>
        <w:t xml:space="preserve"> de la obra freudiana</w:t>
      </w:r>
    </w:p>
    <w:p w:rsidR="00BE04A1" w:rsidRDefault="00BE04A1" w:rsidP="00F027AC">
      <w:pPr>
        <w:jc w:val="center"/>
        <w:rPr>
          <w:rFonts w:ascii="Book Antiqua" w:hAnsi="Book Antiqua"/>
          <w:sz w:val="32"/>
          <w:szCs w:val="32"/>
        </w:rPr>
      </w:pPr>
      <w:r w:rsidRPr="00552668">
        <w:rPr>
          <w:rFonts w:ascii="Book Antiqua" w:hAnsi="Book Antiqua"/>
          <w:sz w:val="32"/>
          <w:szCs w:val="32"/>
        </w:rPr>
        <w:t>Programa</w:t>
      </w:r>
    </w:p>
    <w:p w:rsidR="00BE04A1" w:rsidRPr="00F027AC" w:rsidRDefault="00BE04A1" w:rsidP="00F027AC">
      <w:pPr>
        <w:jc w:val="center"/>
        <w:rPr>
          <w:rFonts w:ascii="Book Antiqua" w:hAnsi="Book Antiqua"/>
          <w:sz w:val="32"/>
          <w:szCs w:val="32"/>
        </w:rPr>
      </w:pPr>
    </w:p>
    <w:p w:rsidR="00BE04A1" w:rsidRPr="00EA0C56" w:rsidRDefault="00BE04A1" w:rsidP="00E32BE7">
      <w:pPr>
        <w:jc w:val="both"/>
        <w:rPr>
          <w:rFonts w:ascii="Book Antiqua" w:hAnsi="Book Antiqua"/>
          <w:b/>
          <w:sz w:val="28"/>
          <w:szCs w:val="28"/>
        </w:rPr>
      </w:pPr>
      <w:r w:rsidRPr="00EA0C56">
        <w:rPr>
          <w:rFonts w:ascii="Book Antiqua" w:hAnsi="Book Antiqua"/>
          <w:b/>
          <w:sz w:val="28"/>
          <w:szCs w:val="28"/>
        </w:rPr>
        <w:t>Feb</w:t>
      </w:r>
      <w:r>
        <w:rPr>
          <w:rFonts w:ascii="Book Antiqua" w:hAnsi="Book Antiqua"/>
          <w:b/>
          <w:sz w:val="28"/>
          <w:szCs w:val="28"/>
        </w:rPr>
        <w:t>r</w:t>
      </w:r>
      <w:r w:rsidRPr="00EA0C56">
        <w:rPr>
          <w:rFonts w:ascii="Book Antiqua" w:hAnsi="Book Antiqua"/>
          <w:b/>
          <w:sz w:val="28"/>
          <w:szCs w:val="28"/>
        </w:rPr>
        <w:t>ero</w:t>
      </w:r>
    </w:p>
    <w:p w:rsidR="00BE04A1" w:rsidRPr="00EA0C56" w:rsidRDefault="00BE04A1" w:rsidP="00BE298C">
      <w:pPr>
        <w:rPr>
          <w:rFonts w:ascii="Book Antiqua" w:hAnsi="Book Antiqua"/>
          <w:b/>
          <w:sz w:val="28"/>
          <w:szCs w:val="28"/>
        </w:rPr>
      </w:pPr>
      <w:r w:rsidRPr="00EA0C56">
        <w:rPr>
          <w:rFonts w:ascii="Book Antiqua" w:hAnsi="Book Antiqua"/>
          <w:b/>
          <w:sz w:val="28"/>
          <w:szCs w:val="28"/>
        </w:rPr>
        <w:t xml:space="preserve">ACTO  FALLIDO: </w:t>
      </w:r>
      <w:r w:rsidRPr="00EA0C56">
        <w:rPr>
          <w:rFonts w:ascii="Book Antiqua" w:hAnsi="Book Antiqua"/>
          <w:b/>
        </w:rPr>
        <w:t xml:space="preserve">Martes 4/ 11/ 18 / 25 de 15:30 a 17 hs. </w:t>
      </w:r>
    </w:p>
    <w:p w:rsidR="00BE04A1" w:rsidRPr="00E43A23" w:rsidRDefault="00BE04A1" w:rsidP="00BE298C">
      <w:pPr>
        <w:rPr>
          <w:rFonts w:ascii="Book Antiqua" w:hAnsi="Book Antiqua"/>
          <w:b/>
          <w:sz w:val="24"/>
          <w:szCs w:val="24"/>
        </w:rPr>
      </w:pPr>
      <w:r w:rsidRPr="00E43A23">
        <w:rPr>
          <w:rFonts w:ascii="Book Antiqua" w:hAnsi="Book Antiqua"/>
          <w:b/>
          <w:sz w:val="24"/>
          <w:szCs w:val="24"/>
        </w:rPr>
        <w:t>Un acto sintomático</w:t>
      </w:r>
    </w:p>
    <w:p w:rsidR="00BE04A1" w:rsidRPr="00E43A23" w:rsidRDefault="00BE04A1" w:rsidP="00750160">
      <w:pPr>
        <w:rPr>
          <w:rFonts w:ascii="Book Antiqua" w:hAnsi="Book Antiqua"/>
          <w:sz w:val="24"/>
          <w:szCs w:val="24"/>
        </w:rPr>
      </w:pPr>
      <w:r>
        <w:rPr>
          <w:rFonts w:ascii="Book Antiqua" w:hAnsi="Book Antiqua"/>
          <w:sz w:val="24"/>
          <w:szCs w:val="24"/>
        </w:rPr>
        <w:t>R</w:t>
      </w:r>
      <w:r w:rsidRPr="00E43A23">
        <w:rPr>
          <w:rFonts w:ascii="Book Antiqua" w:hAnsi="Book Antiqua"/>
          <w:sz w:val="24"/>
          <w:szCs w:val="24"/>
        </w:rPr>
        <w:t xml:space="preserve">ecorreremos la obra freudiana </w:t>
      </w:r>
      <w:r w:rsidRPr="007139A5">
        <w:rPr>
          <w:rFonts w:ascii="Book Antiqua" w:hAnsi="Book Antiqua"/>
          <w:b/>
          <w:i/>
          <w:sz w:val="24"/>
          <w:szCs w:val="24"/>
        </w:rPr>
        <w:t>“Psicopatología de la vida cotidiana</w:t>
      </w:r>
      <w:r w:rsidRPr="007139A5">
        <w:rPr>
          <w:rFonts w:ascii="Book Antiqua" w:hAnsi="Book Antiqua"/>
          <w:b/>
          <w:sz w:val="24"/>
          <w:szCs w:val="24"/>
        </w:rPr>
        <w:t>”</w:t>
      </w:r>
      <w:r w:rsidRPr="00E43A23">
        <w:rPr>
          <w:rFonts w:ascii="Book Antiqua" w:hAnsi="Book Antiqua"/>
          <w:sz w:val="24"/>
          <w:szCs w:val="24"/>
        </w:rPr>
        <w:t xml:space="preserve"> (1905) para poder captar, desde aquí que quiere decir la poética del inconsciente.</w:t>
      </w:r>
    </w:p>
    <w:p w:rsidR="00BE04A1" w:rsidRPr="00E43A23" w:rsidRDefault="00BE04A1" w:rsidP="00750160">
      <w:pPr>
        <w:rPr>
          <w:rFonts w:ascii="Book Antiqua" w:hAnsi="Book Antiqua"/>
          <w:sz w:val="24"/>
          <w:szCs w:val="24"/>
        </w:rPr>
      </w:pPr>
      <w:r w:rsidRPr="00E43A23">
        <w:rPr>
          <w:rFonts w:ascii="Book Antiqua" w:hAnsi="Book Antiqua"/>
          <w:sz w:val="24"/>
          <w:szCs w:val="24"/>
        </w:rPr>
        <w:t>Partiremos desde el momento en que S</w:t>
      </w:r>
      <w:r>
        <w:rPr>
          <w:rFonts w:ascii="Book Antiqua" w:hAnsi="Book Antiqua"/>
          <w:sz w:val="24"/>
          <w:szCs w:val="24"/>
        </w:rPr>
        <w:t xml:space="preserve">igmund </w:t>
      </w:r>
      <w:r w:rsidRPr="00E43A23">
        <w:rPr>
          <w:rFonts w:ascii="Book Antiqua" w:hAnsi="Book Antiqua"/>
          <w:sz w:val="24"/>
          <w:szCs w:val="24"/>
        </w:rPr>
        <w:t xml:space="preserve">Freud en </w:t>
      </w:r>
      <w:r w:rsidRPr="007139A5">
        <w:rPr>
          <w:rFonts w:ascii="Book Antiqua" w:hAnsi="Book Antiqua"/>
          <w:b/>
          <w:i/>
          <w:sz w:val="24"/>
          <w:szCs w:val="24"/>
        </w:rPr>
        <w:t xml:space="preserve">“Psicoterapia de </w:t>
      </w:r>
      <w:smartTag w:uri="urn:schemas-microsoft-com:office:smarttags" w:element="PersonName">
        <w:smartTagPr>
          <w:attr w:name="ProductID" w:val="la Histeria"/>
        </w:smartTagPr>
        <w:r w:rsidRPr="007139A5">
          <w:rPr>
            <w:rFonts w:ascii="Book Antiqua" w:hAnsi="Book Antiqua"/>
            <w:b/>
            <w:i/>
            <w:sz w:val="24"/>
            <w:szCs w:val="24"/>
          </w:rPr>
          <w:t>la Histeria</w:t>
        </w:r>
      </w:smartTag>
      <w:r w:rsidRPr="007139A5">
        <w:rPr>
          <w:rFonts w:ascii="Book Antiqua" w:hAnsi="Book Antiqua"/>
          <w:b/>
          <w:sz w:val="24"/>
          <w:szCs w:val="24"/>
        </w:rPr>
        <w:t>”</w:t>
      </w:r>
      <w:r w:rsidRPr="00E43A23">
        <w:rPr>
          <w:rFonts w:ascii="Book Antiqua" w:hAnsi="Book Antiqua"/>
          <w:sz w:val="24"/>
          <w:szCs w:val="24"/>
        </w:rPr>
        <w:t xml:space="preserve"> sienta las bases de su conceptualización acerca del síntoma, es con esta teorización que va a trabajar en </w:t>
      </w:r>
      <w:r w:rsidRPr="007139A5">
        <w:rPr>
          <w:rFonts w:ascii="Book Antiqua" w:hAnsi="Book Antiqua"/>
          <w:b/>
          <w:i/>
          <w:sz w:val="24"/>
          <w:szCs w:val="24"/>
        </w:rPr>
        <w:t>“</w:t>
      </w:r>
      <w:smartTag w:uri="urn:schemas-microsoft-com:office:smarttags" w:element="PersonName">
        <w:smartTagPr>
          <w:attr w:name="ProductID" w:val="La Interpretación"/>
        </w:smartTagPr>
        <w:r w:rsidRPr="007139A5">
          <w:rPr>
            <w:rFonts w:ascii="Book Antiqua" w:hAnsi="Book Antiqua"/>
            <w:b/>
            <w:i/>
            <w:sz w:val="24"/>
            <w:szCs w:val="24"/>
          </w:rPr>
          <w:t>La Interpretación</w:t>
        </w:r>
      </w:smartTag>
      <w:r w:rsidRPr="007139A5">
        <w:rPr>
          <w:rFonts w:ascii="Book Antiqua" w:hAnsi="Book Antiqua"/>
          <w:b/>
          <w:i/>
          <w:sz w:val="24"/>
          <w:szCs w:val="24"/>
        </w:rPr>
        <w:t xml:space="preserve"> de los sueños”</w:t>
      </w:r>
      <w:r w:rsidRPr="00E43A23">
        <w:rPr>
          <w:rFonts w:ascii="Book Antiqua" w:hAnsi="Book Antiqua"/>
          <w:i/>
          <w:sz w:val="24"/>
          <w:szCs w:val="24"/>
        </w:rPr>
        <w:t xml:space="preserve"> y en el </w:t>
      </w:r>
      <w:r w:rsidRPr="007139A5">
        <w:rPr>
          <w:rFonts w:ascii="Book Antiqua" w:hAnsi="Book Antiqua"/>
          <w:b/>
          <w:i/>
          <w:sz w:val="24"/>
          <w:szCs w:val="24"/>
        </w:rPr>
        <w:t>“Acto Fallido”</w:t>
      </w:r>
      <w:r w:rsidRPr="00E43A23">
        <w:rPr>
          <w:rFonts w:ascii="Book Antiqua" w:hAnsi="Book Antiqua"/>
          <w:i/>
          <w:sz w:val="24"/>
          <w:szCs w:val="24"/>
        </w:rPr>
        <w:t xml:space="preserve">, </w:t>
      </w:r>
      <w:r w:rsidRPr="00E43A23">
        <w:rPr>
          <w:rFonts w:ascii="Book Antiqua" w:hAnsi="Book Antiqua"/>
          <w:sz w:val="24"/>
          <w:szCs w:val="24"/>
        </w:rPr>
        <w:t>al acto fallido también lo va a llamar Acto Sintomático.</w:t>
      </w:r>
    </w:p>
    <w:p w:rsidR="00BE04A1" w:rsidRPr="00E43A23" w:rsidRDefault="00BE04A1" w:rsidP="00750160">
      <w:pPr>
        <w:rPr>
          <w:rFonts w:ascii="Book Antiqua" w:hAnsi="Book Antiqua"/>
          <w:i/>
          <w:sz w:val="24"/>
          <w:szCs w:val="24"/>
        </w:rPr>
      </w:pPr>
      <w:r w:rsidRPr="00E43A23">
        <w:rPr>
          <w:rFonts w:ascii="Book Antiqua" w:hAnsi="Book Antiqua"/>
          <w:sz w:val="24"/>
          <w:szCs w:val="24"/>
        </w:rPr>
        <w:t xml:space="preserve">En </w:t>
      </w:r>
      <w:r w:rsidRPr="007139A5">
        <w:rPr>
          <w:rFonts w:ascii="Book Antiqua" w:hAnsi="Book Antiqua"/>
          <w:b/>
          <w:i/>
          <w:sz w:val="24"/>
          <w:szCs w:val="24"/>
        </w:rPr>
        <w:t>“Psicopatología de la vida cotidiana</w:t>
      </w:r>
      <w:r w:rsidRPr="007139A5">
        <w:rPr>
          <w:rFonts w:ascii="Book Antiqua" w:hAnsi="Book Antiqua"/>
          <w:b/>
          <w:sz w:val="24"/>
          <w:szCs w:val="24"/>
        </w:rPr>
        <w:t>”</w:t>
      </w:r>
      <w:r w:rsidRPr="00E43A23">
        <w:rPr>
          <w:rFonts w:ascii="Book Antiqua" w:hAnsi="Book Antiqua"/>
          <w:sz w:val="24"/>
          <w:szCs w:val="24"/>
        </w:rPr>
        <w:t xml:space="preserve"> nos ofrece su tesis fundamental para el funcionamiento del aparato psíquico: el proceso primario y secundario.  Mediante los actos fallidos nos muestra el determinismo psíquico, aún  de los más ínfimos detalles de los procesos anímicos, en consecuencia su valor universal. </w:t>
      </w:r>
    </w:p>
    <w:p w:rsidR="00BE04A1" w:rsidRPr="00E43A23" w:rsidRDefault="00BE04A1" w:rsidP="00750160">
      <w:pPr>
        <w:rPr>
          <w:rFonts w:ascii="Book Antiqua" w:hAnsi="Book Antiqua"/>
          <w:sz w:val="24"/>
          <w:szCs w:val="24"/>
        </w:rPr>
      </w:pPr>
      <w:r w:rsidRPr="00E43A23">
        <w:rPr>
          <w:rFonts w:ascii="Book Antiqua" w:hAnsi="Book Antiqua"/>
          <w:sz w:val="24"/>
          <w:szCs w:val="24"/>
        </w:rPr>
        <w:t xml:space="preserve">Sobre el olvido de nombres propios, Sigmund Freud nos ofrece un ejemplo tomado de su vida: El olvido del nombre Signorelli, en lugar del nombre buscado se le imponen otros dos nombres </w:t>
      </w:r>
      <w:r w:rsidRPr="00E43A23">
        <w:rPr>
          <w:rFonts w:ascii="Book Antiqua" w:hAnsi="Book Antiqua"/>
          <w:i/>
          <w:sz w:val="24"/>
          <w:szCs w:val="24"/>
        </w:rPr>
        <w:t xml:space="preserve">Botticelli y Boltrafio, </w:t>
      </w:r>
      <w:r w:rsidRPr="00E43A23">
        <w:rPr>
          <w:rFonts w:ascii="Book Antiqua" w:hAnsi="Book Antiqua"/>
          <w:sz w:val="24"/>
          <w:szCs w:val="24"/>
        </w:rPr>
        <w:t>de su análisis</w:t>
      </w:r>
      <w:r w:rsidRPr="00E43A23">
        <w:rPr>
          <w:rFonts w:ascii="Book Antiqua" w:hAnsi="Book Antiqua"/>
          <w:i/>
          <w:sz w:val="24"/>
          <w:szCs w:val="24"/>
        </w:rPr>
        <w:t xml:space="preserve"> </w:t>
      </w:r>
      <w:r w:rsidRPr="00E43A23">
        <w:rPr>
          <w:rFonts w:ascii="Book Antiqua" w:hAnsi="Book Antiqua"/>
          <w:sz w:val="24"/>
          <w:szCs w:val="24"/>
        </w:rPr>
        <w:t>del enlace del nombre buscado con los nombres sustitutivos y los temas reprimidos, enlace de las dos cadenas asociativas sexualidad y muerte nos ofrece su tesis:</w:t>
      </w:r>
    </w:p>
    <w:p w:rsidR="00BE04A1" w:rsidRPr="00E43A23" w:rsidRDefault="00BE04A1" w:rsidP="00750160">
      <w:pPr>
        <w:rPr>
          <w:rFonts w:ascii="Book Antiqua" w:hAnsi="Book Antiqua"/>
          <w:i/>
          <w:sz w:val="24"/>
          <w:szCs w:val="24"/>
        </w:rPr>
      </w:pPr>
      <w:r w:rsidRPr="00E43A23">
        <w:rPr>
          <w:rFonts w:ascii="Book Antiqua" w:hAnsi="Book Antiqua"/>
          <w:i/>
          <w:sz w:val="24"/>
          <w:szCs w:val="24"/>
        </w:rPr>
        <w:t xml:space="preserve">            “…los nombres sustitutivos ya no me parecen enteramente injustificados como antes del esclarecimiento, me remiten (al modo de compromiso) tanto a lo que yo quería olvidar como a lo que quería recordar y me enseñan que mi propósito de olvidar algo ni se logró del todo ni fracasó por completo”.</w:t>
      </w:r>
    </w:p>
    <w:p w:rsidR="00BE04A1" w:rsidRPr="00E43A23" w:rsidRDefault="00BE04A1" w:rsidP="00750160">
      <w:pPr>
        <w:rPr>
          <w:rFonts w:ascii="Book Antiqua" w:hAnsi="Book Antiqua"/>
          <w:sz w:val="24"/>
          <w:szCs w:val="24"/>
        </w:rPr>
      </w:pPr>
      <w:r w:rsidRPr="00E43A23">
        <w:rPr>
          <w:rFonts w:ascii="Book Antiqua" w:hAnsi="Book Antiqua"/>
          <w:sz w:val="24"/>
          <w:szCs w:val="24"/>
        </w:rPr>
        <w:t xml:space="preserve">Otras formas que Sigmund Freud nos ofrece  sobre actos fallidos: </w:t>
      </w:r>
      <w:r w:rsidRPr="007139A5">
        <w:rPr>
          <w:rFonts w:ascii="Book Antiqua" w:hAnsi="Book Antiqua"/>
          <w:b/>
          <w:sz w:val="24"/>
          <w:szCs w:val="24"/>
        </w:rPr>
        <w:t>“Los deslices en el habla, en la escritura,  el trastocar las cosas confundido, la superstición y el error”</w:t>
      </w:r>
      <w:r w:rsidRPr="00E43A23">
        <w:rPr>
          <w:rFonts w:ascii="Book Antiqua" w:hAnsi="Book Antiqua"/>
          <w:b/>
          <w:sz w:val="24"/>
          <w:szCs w:val="24"/>
        </w:rPr>
        <w:t xml:space="preserve">, </w:t>
      </w:r>
      <w:r w:rsidRPr="00E43A23">
        <w:rPr>
          <w:rFonts w:ascii="Book Antiqua" w:hAnsi="Book Antiqua"/>
          <w:sz w:val="24"/>
          <w:szCs w:val="24"/>
        </w:rPr>
        <w:t>siguen el camino de la tesis planteada para el olvido de nombres propios.</w:t>
      </w:r>
    </w:p>
    <w:p w:rsidR="00BE04A1" w:rsidRPr="00E43A23" w:rsidRDefault="00BE04A1" w:rsidP="00750160">
      <w:pPr>
        <w:rPr>
          <w:rFonts w:ascii="Book Antiqua" w:hAnsi="Book Antiqua"/>
          <w:sz w:val="24"/>
          <w:szCs w:val="24"/>
        </w:rPr>
      </w:pPr>
      <w:r w:rsidRPr="00E43A23">
        <w:rPr>
          <w:rFonts w:ascii="Book Antiqua" w:hAnsi="Book Antiqua"/>
          <w:sz w:val="24"/>
          <w:szCs w:val="24"/>
        </w:rPr>
        <w:t xml:space="preserve">Jacques Lacan en su retorno a Freud vuelve a recolocar los significantes freudianos para </w:t>
      </w:r>
      <w:r w:rsidRPr="00E43A23">
        <w:rPr>
          <w:rFonts w:ascii="Book Antiqua" w:hAnsi="Book Antiqua"/>
          <w:b/>
          <w:sz w:val="24"/>
          <w:szCs w:val="24"/>
        </w:rPr>
        <w:t xml:space="preserve"> </w:t>
      </w:r>
      <w:r w:rsidRPr="00E43A23">
        <w:rPr>
          <w:rFonts w:ascii="Book Antiqua" w:hAnsi="Book Antiqua"/>
          <w:sz w:val="24"/>
          <w:szCs w:val="24"/>
        </w:rPr>
        <w:t>decir que el inconsciente está determinado por el significante y su significación es el inconsciente reprimido, lo reprimido retorna bajo los actos fallidos, los sueños, los síntomas y la transferencia.</w:t>
      </w:r>
    </w:p>
    <w:p w:rsidR="00BE04A1" w:rsidRPr="00E43A23" w:rsidRDefault="00BE04A1" w:rsidP="00750160">
      <w:pPr>
        <w:rPr>
          <w:rFonts w:ascii="Book Antiqua" w:hAnsi="Book Antiqua"/>
          <w:sz w:val="24"/>
          <w:szCs w:val="24"/>
        </w:rPr>
      </w:pPr>
      <w:r w:rsidRPr="00E43A23">
        <w:rPr>
          <w:rFonts w:ascii="Book Antiqua" w:hAnsi="Book Antiqua"/>
          <w:sz w:val="24"/>
          <w:szCs w:val="24"/>
        </w:rPr>
        <w:t xml:space="preserve">Es así que en uno de sus Escritos </w:t>
      </w:r>
      <w:r w:rsidRPr="007139A5">
        <w:rPr>
          <w:rFonts w:ascii="Book Antiqua" w:hAnsi="Book Antiqua"/>
          <w:b/>
          <w:i/>
          <w:sz w:val="24"/>
          <w:szCs w:val="24"/>
        </w:rPr>
        <w:t>“Función y campo de la palabra y del lenguaje en psicoanálisis</w:t>
      </w:r>
      <w:r w:rsidRPr="007139A5">
        <w:rPr>
          <w:rFonts w:ascii="Book Antiqua" w:hAnsi="Book Antiqua"/>
          <w:b/>
          <w:sz w:val="24"/>
          <w:szCs w:val="24"/>
        </w:rPr>
        <w:t>”</w:t>
      </w:r>
      <w:r w:rsidRPr="00E43A23">
        <w:rPr>
          <w:rFonts w:ascii="Book Antiqua" w:hAnsi="Book Antiqua"/>
          <w:sz w:val="24"/>
          <w:szCs w:val="24"/>
        </w:rPr>
        <w:t xml:space="preserve"> (1953) plantea:</w:t>
      </w:r>
    </w:p>
    <w:p w:rsidR="00BE04A1" w:rsidRPr="00E43A23" w:rsidRDefault="00BE04A1" w:rsidP="00750160">
      <w:pPr>
        <w:rPr>
          <w:rFonts w:ascii="Book Antiqua" w:hAnsi="Book Antiqua"/>
          <w:i/>
          <w:sz w:val="24"/>
          <w:szCs w:val="24"/>
        </w:rPr>
      </w:pPr>
      <w:r w:rsidRPr="00E43A23">
        <w:rPr>
          <w:rFonts w:ascii="Book Antiqua" w:hAnsi="Book Antiqua"/>
          <w:i/>
          <w:sz w:val="24"/>
          <w:szCs w:val="24"/>
        </w:rPr>
        <w:t xml:space="preserve">              “…el psicoanalista sabe mejor que nadie que la cuestión en él es entender a que parte de ese discurso está confinado el término significativo, y es así como opera en el mejor de los casos: tomando el relato de una historia cotidiana como un apólogo que a un buen entendedor dirige su saludo; una larga prosopopeya por una interjección directa, o al contrario un simple lapsus por una declaración harto compleja y aún el suspiro de un silencio por todo el desarrollo lírico al que suple”.</w:t>
      </w:r>
    </w:p>
    <w:p w:rsidR="00BE04A1" w:rsidRPr="00E43A23" w:rsidRDefault="00BE04A1" w:rsidP="00750160">
      <w:pPr>
        <w:rPr>
          <w:rFonts w:ascii="Book Antiqua" w:hAnsi="Book Antiqua"/>
          <w:i/>
          <w:sz w:val="24"/>
          <w:szCs w:val="24"/>
        </w:rPr>
      </w:pPr>
      <w:r w:rsidRPr="00E43A23">
        <w:rPr>
          <w:rFonts w:ascii="Book Antiqua" w:hAnsi="Book Antiqua"/>
          <w:sz w:val="24"/>
          <w:szCs w:val="24"/>
        </w:rPr>
        <w:t xml:space="preserve">Acompañaremos este recorrido con algunos de los textos que forman parte de </w:t>
      </w:r>
      <w:r w:rsidRPr="007139A5">
        <w:rPr>
          <w:rFonts w:ascii="Book Antiqua" w:hAnsi="Book Antiqua"/>
          <w:b/>
          <w:sz w:val="24"/>
          <w:szCs w:val="24"/>
        </w:rPr>
        <w:t>“</w:t>
      </w:r>
      <w:r w:rsidRPr="007139A5">
        <w:rPr>
          <w:rFonts w:ascii="Book Antiqua" w:hAnsi="Book Antiqua"/>
          <w:b/>
          <w:i/>
          <w:sz w:val="24"/>
          <w:szCs w:val="24"/>
        </w:rPr>
        <w:t>Trabajos sobre Metapsicología”,</w:t>
      </w:r>
      <w:r w:rsidRPr="00E43A23">
        <w:rPr>
          <w:rFonts w:ascii="Book Antiqua" w:hAnsi="Book Antiqua"/>
          <w:i/>
          <w:sz w:val="24"/>
          <w:szCs w:val="24"/>
        </w:rPr>
        <w:t xml:space="preserve"> </w:t>
      </w:r>
      <w:r w:rsidRPr="00E43A23">
        <w:rPr>
          <w:rFonts w:ascii="Book Antiqua" w:hAnsi="Book Antiqua"/>
          <w:sz w:val="24"/>
          <w:szCs w:val="24"/>
        </w:rPr>
        <w:t>Sigmund Freud (1915</w:t>
      </w:r>
      <w:r w:rsidRPr="00E43A23">
        <w:rPr>
          <w:rFonts w:ascii="Book Antiqua" w:hAnsi="Book Antiqua"/>
          <w:i/>
          <w:sz w:val="24"/>
          <w:szCs w:val="24"/>
        </w:rPr>
        <w:t xml:space="preserve">) </w:t>
      </w:r>
      <w:r w:rsidRPr="00E43A23">
        <w:rPr>
          <w:rFonts w:ascii="Book Antiqua" w:hAnsi="Book Antiqua"/>
          <w:sz w:val="24"/>
          <w:szCs w:val="24"/>
        </w:rPr>
        <w:t>como ser</w:t>
      </w:r>
      <w:r w:rsidRPr="00E43A23">
        <w:rPr>
          <w:rFonts w:ascii="Book Antiqua" w:hAnsi="Book Antiqua"/>
          <w:i/>
          <w:sz w:val="24"/>
          <w:szCs w:val="24"/>
        </w:rPr>
        <w:t xml:space="preserve"> </w:t>
      </w:r>
      <w:r w:rsidRPr="007139A5">
        <w:rPr>
          <w:rFonts w:ascii="Book Antiqua" w:hAnsi="Book Antiqua"/>
          <w:b/>
          <w:i/>
          <w:sz w:val="24"/>
          <w:szCs w:val="24"/>
        </w:rPr>
        <w:t>“</w:t>
      </w:r>
      <w:smartTag w:uri="urn:schemas-microsoft-com:office:smarttags" w:element="PersonName">
        <w:smartTagPr>
          <w:attr w:name="ProductID" w:val="La Represión"/>
        </w:smartTagPr>
        <w:r w:rsidRPr="007139A5">
          <w:rPr>
            <w:rFonts w:ascii="Book Antiqua" w:hAnsi="Book Antiqua"/>
            <w:b/>
            <w:i/>
            <w:sz w:val="24"/>
            <w:szCs w:val="24"/>
          </w:rPr>
          <w:t>La Represión</w:t>
        </w:r>
      </w:smartTag>
      <w:r w:rsidRPr="007139A5">
        <w:rPr>
          <w:rFonts w:ascii="Book Antiqua" w:hAnsi="Book Antiqua"/>
          <w:b/>
          <w:i/>
          <w:sz w:val="24"/>
          <w:szCs w:val="24"/>
        </w:rPr>
        <w:t>”</w:t>
      </w:r>
      <w:r w:rsidRPr="00E43A23">
        <w:rPr>
          <w:rFonts w:ascii="Book Antiqua" w:hAnsi="Book Antiqua"/>
          <w:i/>
          <w:sz w:val="24"/>
          <w:szCs w:val="24"/>
        </w:rPr>
        <w:t xml:space="preserve"> y </w:t>
      </w:r>
      <w:r w:rsidRPr="007139A5">
        <w:rPr>
          <w:rFonts w:ascii="Book Antiqua" w:hAnsi="Book Antiqua"/>
          <w:b/>
          <w:i/>
          <w:sz w:val="24"/>
          <w:szCs w:val="24"/>
        </w:rPr>
        <w:t>“Lo Inconsciente”,</w:t>
      </w:r>
      <w:r w:rsidRPr="00E43A23">
        <w:rPr>
          <w:rFonts w:ascii="Book Antiqua" w:hAnsi="Book Antiqua"/>
          <w:sz w:val="24"/>
          <w:szCs w:val="24"/>
        </w:rPr>
        <w:t xml:space="preserve"> que nos ayudarán a captar con mayor profundidad sus formulaciones sobre los actos fallidos.  </w:t>
      </w:r>
    </w:p>
    <w:p w:rsidR="00BE04A1" w:rsidRPr="00E43A23" w:rsidRDefault="00BE04A1" w:rsidP="00750160">
      <w:pPr>
        <w:rPr>
          <w:rFonts w:ascii="Book Antiqua" w:hAnsi="Book Antiqua"/>
          <w:sz w:val="24"/>
          <w:szCs w:val="24"/>
        </w:rPr>
      </w:pPr>
      <w:r w:rsidRPr="00E43A23">
        <w:rPr>
          <w:rFonts w:ascii="Book Antiqua" w:hAnsi="Book Antiqua"/>
          <w:sz w:val="24"/>
          <w:szCs w:val="24"/>
        </w:rPr>
        <w:t>Los esperamos para transitar juntos esta obra maravillosa y sumergirnos en el descubrimiento freudiano del inconsciente.</w:t>
      </w:r>
    </w:p>
    <w:p w:rsidR="00BE04A1" w:rsidRDefault="00BE04A1" w:rsidP="00555065">
      <w:pPr>
        <w:rPr>
          <w:rFonts w:ascii="Book Antiqua" w:hAnsi="Book Antiqua"/>
          <w:b/>
          <w:sz w:val="24"/>
          <w:szCs w:val="24"/>
        </w:rPr>
      </w:pPr>
    </w:p>
    <w:p w:rsidR="00BE04A1" w:rsidRPr="00E43A23" w:rsidRDefault="00BE04A1" w:rsidP="00555065">
      <w:pPr>
        <w:rPr>
          <w:rFonts w:ascii="Book Antiqua" w:hAnsi="Book Antiqua"/>
          <w:b/>
          <w:sz w:val="24"/>
          <w:szCs w:val="24"/>
        </w:rPr>
      </w:pPr>
      <w:r w:rsidRPr="00E43A23">
        <w:rPr>
          <w:rFonts w:ascii="Book Antiqua" w:hAnsi="Book Antiqua"/>
          <w:b/>
          <w:sz w:val="24"/>
          <w:szCs w:val="24"/>
        </w:rPr>
        <w:t xml:space="preserve">                                                                                                                      Adriana Beuille</w:t>
      </w:r>
    </w:p>
    <w:p w:rsidR="00BE04A1" w:rsidRDefault="00BE04A1" w:rsidP="00D1178A">
      <w:pPr>
        <w:rPr>
          <w:rFonts w:ascii="Book Antiqua" w:hAnsi="Book Antiqua"/>
          <w:b/>
          <w:sz w:val="28"/>
          <w:szCs w:val="28"/>
        </w:rPr>
      </w:pPr>
    </w:p>
    <w:p w:rsidR="00BE04A1" w:rsidRDefault="00BE04A1" w:rsidP="00D1178A">
      <w:pPr>
        <w:rPr>
          <w:rFonts w:ascii="Book Antiqua" w:hAnsi="Book Antiqua"/>
          <w:b/>
          <w:sz w:val="24"/>
          <w:szCs w:val="24"/>
        </w:rPr>
      </w:pPr>
      <w:r>
        <w:rPr>
          <w:rFonts w:ascii="Book Antiqua" w:hAnsi="Book Antiqua"/>
          <w:b/>
          <w:sz w:val="28"/>
          <w:szCs w:val="28"/>
        </w:rPr>
        <w:t>TRANSFERENCIA</w:t>
      </w:r>
      <w:r w:rsidRPr="00EA0C56">
        <w:rPr>
          <w:rFonts w:ascii="Book Antiqua" w:hAnsi="Book Antiqua"/>
          <w:b/>
          <w:sz w:val="28"/>
          <w:szCs w:val="28"/>
        </w:rPr>
        <w:t xml:space="preserve">: </w:t>
      </w:r>
      <w:r w:rsidRPr="00EA0C56">
        <w:rPr>
          <w:rFonts w:ascii="Book Antiqua" w:hAnsi="Book Antiqua"/>
          <w:b/>
          <w:sz w:val="24"/>
          <w:szCs w:val="24"/>
        </w:rPr>
        <w:t xml:space="preserve">Martes 4/ 11/ 18 / 25 de </w:t>
      </w:r>
      <w:smartTag w:uri="urn:schemas-microsoft-com:office:smarttags" w:element="metricconverter">
        <w:smartTagPr>
          <w:attr w:name="ProductID" w:val="17 a"/>
        </w:smartTagPr>
        <w:r w:rsidRPr="00EA0C56">
          <w:rPr>
            <w:rFonts w:ascii="Book Antiqua" w:hAnsi="Book Antiqua"/>
            <w:b/>
            <w:sz w:val="24"/>
            <w:szCs w:val="24"/>
          </w:rPr>
          <w:t>17 a</w:t>
        </w:r>
      </w:smartTag>
      <w:r w:rsidRPr="00EA0C56">
        <w:rPr>
          <w:rFonts w:ascii="Book Antiqua" w:hAnsi="Book Antiqua"/>
          <w:b/>
          <w:sz w:val="24"/>
          <w:szCs w:val="24"/>
        </w:rPr>
        <w:t xml:space="preserve"> 18:30 hs. </w:t>
      </w:r>
    </w:p>
    <w:p w:rsidR="00BE04A1" w:rsidRDefault="00BE04A1" w:rsidP="00F027AC">
      <w:pPr>
        <w:jc w:val="center"/>
        <w:rPr>
          <w:rFonts w:ascii="Book Antiqua" w:hAnsi="Book Antiqua"/>
          <w:b/>
          <w:sz w:val="24"/>
          <w:szCs w:val="24"/>
        </w:rPr>
      </w:pPr>
      <w:r>
        <w:rPr>
          <w:rFonts w:ascii="Book Antiqua" w:hAnsi="Book Antiqua"/>
          <w:b/>
          <w:sz w:val="24"/>
          <w:szCs w:val="24"/>
        </w:rPr>
        <w:t xml:space="preserve"> “</w:t>
      </w:r>
      <w:r w:rsidRPr="00EA0C56">
        <w:rPr>
          <w:rFonts w:ascii="Book Antiqua" w:hAnsi="Book Antiqua"/>
          <w:b/>
          <w:sz w:val="24"/>
          <w:szCs w:val="24"/>
        </w:rPr>
        <w:t>La puesta en acto de la realidad sexual del inconsciente</w:t>
      </w:r>
      <w:r>
        <w:rPr>
          <w:rFonts w:ascii="Book Antiqua" w:hAnsi="Book Antiqua"/>
          <w:b/>
          <w:sz w:val="24"/>
          <w:szCs w:val="24"/>
        </w:rPr>
        <w:t>”</w:t>
      </w:r>
    </w:p>
    <w:p w:rsidR="00BE04A1" w:rsidRPr="00EA0C56" w:rsidRDefault="00BE04A1" w:rsidP="00F027AC">
      <w:pPr>
        <w:rPr>
          <w:rFonts w:ascii="Book Antiqua" w:hAnsi="Book Antiqua"/>
          <w:b/>
          <w:sz w:val="24"/>
          <w:szCs w:val="24"/>
        </w:rPr>
      </w:pPr>
      <w:r>
        <w:rPr>
          <w:rFonts w:ascii="Book Antiqua" w:hAnsi="Book Antiqua"/>
          <w:b/>
          <w:sz w:val="24"/>
          <w:szCs w:val="24"/>
        </w:rPr>
        <w:t xml:space="preserve">                                                                                                         Jacques Lacan</w:t>
      </w:r>
    </w:p>
    <w:p w:rsidR="00BE04A1" w:rsidRPr="00EA0C56" w:rsidRDefault="00BE04A1" w:rsidP="00F027AC">
      <w:pPr>
        <w:rPr>
          <w:rFonts w:ascii="Book Antiqua" w:hAnsi="Book Antiqua"/>
          <w:b/>
          <w:sz w:val="24"/>
          <w:szCs w:val="24"/>
        </w:rPr>
      </w:pPr>
      <w:r w:rsidRPr="00EA0C56">
        <w:rPr>
          <w:rFonts w:ascii="Book Antiqua" w:hAnsi="Book Antiqua"/>
          <w:b/>
          <w:sz w:val="24"/>
          <w:szCs w:val="24"/>
        </w:rPr>
        <w:t>N</w:t>
      </w:r>
      <w:r w:rsidRPr="00EA0C56">
        <w:rPr>
          <w:rFonts w:ascii="Book Antiqua" w:hAnsi="Book Antiqua"/>
          <w:sz w:val="24"/>
          <w:szCs w:val="24"/>
        </w:rPr>
        <w:t xml:space="preserve">os dedicaremos a recorrer el camino que lo condujo a Sigmund Freud al descubrimiento de </w:t>
      </w:r>
      <w:smartTag w:uri="urn:schemas-microsoft-com:office:smarttags" w:element="PersonName">
        <w:smartTagPr>
          <w:attr w:name="ProductID" w:val="la Transferencia."/>
        </w:smartTagPr>
        <w:r w:rsidRPr="00EA0C56">
          <w:rPr>
            <w:rFonts w:ascii="Book Antiqua" w:hAnsi="Book Antiqua"/>
            <w:sz w:val="24"/>
            <w:szCs w:val="24"/>
          </w:rPr>
          <w:t>la Transferencia.</w:t>
        </w:r>
      </w:smartTag>
      <w:r w:rsidRPr="00EA0C56">
        <w:rPr>
          <w:rFonts w:ascii="Book Antiqua" w:hAnsi="Book Antiqua"/>
          <w:sz w:val="24"/>
          <w:szCs w:val="24"/>
        </w:rPr>
        <w:t xml:space="preserve">  </w:t>
      </w:r>
    </w:p>
    <w:p w:rsidR="00BE04A1" w:rsidRPr="00EA0C56" w:rsidRDefault="00BE04A1" w:rsidP="00F027AC">
      <w:pPr>
        <w:rPr>
          <w:rFonts w:ascii="Book Antiqua" w:hAnsi="Book Antiqua"/>
          <w:sz w:val="24"/>
          <w:szCs w:val="24"/>
        </w:rPr>
      </w:pPr>
      <w:r w:rsidRPr="007139A5">
        <w:rPr>
          <w:rFonts w:ascii="Book Antiqua" w:hAnsi="Book Antiqua"/>
          <w:b/>
          <w:i/>
          <w:sz w:val="24"/>
          <w:szCs w:val="24"/>
        </w:rPr>
        <w:t>“Fragmento de análisis de un caso de histeria (caso Dora”</w:t>
      </w:r>
      <w:r w:rsidRPr="007139A5">
        <w:rPr>
          <w:rFonts w:ascii="Book Antiqua" w:hAnsi="Book Antiqua"/>
          <w:b/>
          <w:sz w:val="24"/>
          <w:szCs w:val="24"/>
        </w:rPr>
        <w:t>)</w:t>
      </w:r>
      <w:r w:rsidRPr="00EA0C56">
        <w:rPr>
          <w:rFonts w:ascii="Book Antiqua" w:hAnsi="Book Antiqua"/>
          <w:sz w:val="24"/>
          <w:szCs w:val="24"/>
        </w:rPr>
        <w:t xml:space="preserve"> publicado en 1901</w:t>
      </w:r>
      <w:r w:rsidRPr="00EA0C56">
        <w:rPr>
          <w:rFonts w:ascii="Book Antiqua" w:hAnsi="Book Antiqua"/>
          <w:i/>
          <w:sz w:val="24"/>
          <w:szCs w:val="24"/>
        </w:rPr>
        <w:t>,</w:t>
      </w:r>
      <w:r w:rsidRPr="00EA0C56">
        <w:rPr>
          <w:rFonts w:ascii="Book Antiqua" w:hAnsi="Book Antiqua"/>
          <w:sz w:val="24"/>
          <w:szCs w:val="24"/>
        </w:rPr>
        <w:t xml:space="preserve"> será un caso privilegiado para sus investigaciones alrededor de este tema.  Es allí que por primera vez le da al concepto un desarrollo más extenso.  Jacques Lacan en su texto </w:t>
      </w:r>
      <w:r w:rsidRPr="007139A5">
        <w:rPr>
          <w:rFonts w:ascii="Book Antiqua" w:hAnsi="Book Antiqua"/>
          <w:b/>
          <w:i/>
          <w:sz w:val="24"/>
          <w:szCs w:val="24"/>
        </w:rPr>
        <w:t>“Intervención</w:t>
      </w:r>
      <w:r w:rsidRPr="007139A5">
        <w:rPr>
          <w:rFonts w:ascii="Book Antiqua" w:hAnsi="Book Antiqua"/>
          <w:b/>
          <w:sz w:val="24"/>
          <w:szCs w:val="24"/>
        </w:rPr>
        <w:t xml:space="preserve"> </w:t>
      </w:r>
      <w:r w:rsidRPr="007139A5">
        <w:rPr>
          <w:rFonts w:ascii="Book Antiqua" w:hAnsi="Book Antiqua"/>
          <w:b/>
          <w:i/>
          <w:sz w:val="24"/>
          <w:szCs w:val="24"/>
        </w:rPr>
        <w:t>sobre la transferencia”</w:t>
      </w:r>
      <w:r w:rsidRPr="00EA0C56">
        <w:rPr>
          <w:rFonts w:ascii="Book Antiqua" w:hAnsi="Book Antiqua"/>
          <w:sz w:val="24"/>
          <w:szCs w:val="24"/>
        </w:rPr>
        <w:t xml:space="preserve"> (1951) va a seguir este caso puntualmente para situar su elaboración sobre el concepto mediante lo que denomina inversión dialéctica:</w:t>
      </w:r>
    </w:p>
    <w:p w:rsidR="00BE04A1" w:rsidRPr="00EA0C56" w:rsidRDefault="00BE04A1" w:rsidP="00F027AC">
      <w:pPr>
        <w:rPr>
          <w:rFonts w:ascii="Book Antiqua" w:hAnsi="Book Antiqua"/>
          <w:i/>
          <w:sz w:val="24"/>
          <w:szCs w:val="24"/>
        </w:rPr>
      </w:pPr>
      <w:r w:rsidRPr="00EA0C56">
        <w:rPr>
          <w:rFonts w:ascii="Book Antiqua" w:hAnsi="Book Antiqua"/>
          <w:i/>
          <w:sz w:val="24"/>
          <w:szCs w:val="24"/>
        </w:rPr>
        <w:t xml:space="preserve"> </w:t>
      </w:r>
      <w:r w:rsidRPr="00EA0C56">
        <w:rPr>
          <w:rFonts w:ascii="Book Antiqua" w:hAnsi="Book Antiqua" w:cs="Arial"/>
          <w:i/>
          <w:sz w:val="24"/>
          <w:szCs w:val="24"/>
        </w:rPr>
        <w:t xml:space="preserve">                 “Es notable que nadie hasta ahora haya subrayado que el caso de Dora es expuesto por Freud bajo la forma de una serie de inversiones dialécticas. No se trata de un artificio de ordenamiento para un material acerca del cual Freud formula aquí de manera decisiva que su aparición queda abandonada al capricho del paciente. Se trata de una escansión de las estructuras en que se transmita para el sujeto la verdad, y que no tocan solamente a su comprensión de las cosas, sino a su posición misma en cuanto sujeto del que los "objetos" son función. Es decir que el concepto de la exposición es idéntico al progreso del sujeto, o sea a la realidad de la curación”.</w:t>
      </w:r>
    </w:p>
    <w:p w:rsidR="00BE04A1" w:rsidRPr="00EA0C56" w:rsidRDefault="00BE04A1" w:rsidP="00F027AC">
      <w:pPr>
        <w:rPr>
          <w:rFonts w:ascii="Book Antiqua" w:hAnsi="Book Antiqua"/>
          <w:sz w:val="24"/>
          <w:szCs w:val="24"/>
        </w:rPr>
      </w:pPr>
      <w:r w:rsidRPr="00EA0C56">
        <w:rPr>
          <w:rFonts w:ascii="Book Antiqua" w:hAnsi="Book Antiqua"/>
          <w:sz w:val="24"/>
          <w:szCs w:val="24"/>
        </w:rPr>
        <w:t xml:space="preserve">Pasarán más de diez años para que Sigmund Freud de a  publicación  sus </w:t>
      </w:r>
      <w:r w:rsidRPr="007139A5">
        <w:rPr>
          <w:rFonts w:ascii="Book Antiqua" w:hAnsi="Book Antiqua"/>
          <w:b/>
          <w:i/>
          <w:sz w:val="24"/>
          <w:szCs w:val="24"/>
        </w:rPr>
        <w:t>“Trabajos sobre técnica psicoanalítica</w:t>
      </w:r>
      <w:r w:rsidRPr="007139A5">
        <w:rPr>
          <w:rFonts w:ascii="Book Antiqua" w:hAnsi="Book Antiqua"/>
          <w:b/>
          <w:sz w:val="24"/>
          <w:szCs w:val="24"/>
        </w:rPr>
        <w:t>”</w:t>
      </w:r>
      <w:r w:rsidRPr="00EA0C56">
        <w:rPr>
          <w:rFonts w:ascii="Book Antiqua" w:hAnsi="Book Antiqua"/>
          <w:sz w:val="24"/>
          <w:szCs w:val="24"/>
        </w:rPr>
        <w:t xml:space="preserve">, en uno de ellos </w:t>
      </w:r>
      <w:r w:rsidRPr="007139A5">
        <w:rPr>
          <w:rFonts w:ascii="Book Antiqua" w:hAnsi="Book Antiqua"/>
          <w:b/>
          <w:sz w:val="24"/>
          <w:szCs w:val="24"/>
        </w:rPr>
        <w:t>“</w:t>
      </w:r>
      <w:r w:rsidRPr="007139A5">
        <w:rPr>
          <w:rFonts w:ascii="Book Antiqua" w:hAnsi="Book Antiqua"/>
          <w:b/>
          <w:i/>
          <w:sz w:val="24"/>
          <w:szCs w:val="24"/>
        </w:rPr>
        <w:t>Sobre la dinámica de la transferencia”</w:t>
      </w:r>
      <w:r w:rsidRPr="00EA0C56">
        <w:rPr>
          <w:rFonts w:ascii="Book Antiqua" w:hAnsi="Book Antiqua"/>
          <w:sz w:val="24"/>
          <w:szCs w:val="24"/>
        </w:rPr>
        <w:t xml:space="preserve"> (1912), plantea: </w:t>
      </w:r>
    </w:p>
    <w:p w:rsidR="00BE04A1" w:rsidRPr="00EA0C56" w:rsidRDefault="00BE04A1" w:rsidP="00F027AC">
      <w:pPr>
        <w:rPr>
          <w:rFonts w:ascii="Book Antiqua" w:hAnsi="Book Antiqua"/>
          <w:i/>
          <w:sz w:val="24"/>
          <w:szCs w:val="24"/>
        </w:rPr>
      </w:pPr>
      <w:r w:rsidRPr="00EA0C56">
        <w:rPr>
          <w:rFonts w:ascii="Book Antiqua" w:hAnsi="Book Antiqua"/>
          <w:sz w:val="24"/>
          <w:szCs w:val="24"/>
        </w:rPr>
        <w:t xml:space="preserve">               </w:t>
      </w:r>
      <w:r w:rsidRPr="00EA0C56">
        <w:rPr>
          <w:rFonts w:ascii="Book Antiqua" w:hAnsi="Book Antiqua"/>
          <w:i/>
          <w:sz w:val="24"/>
          <w:szCs w:val="24"/>
        </w:rPr>
        <w:t xml:space="preserve">“Es innegable que domeñar los fenómenos de la transferencia depara al psicoanalista las mayores dificultades, pero no se debe olvidar que justamente ellos nos brindan el inapreciable servicio de volver actuales y manifiestas las mociones de amor escondidas y olvidadas de los pacientes, pues en definitiva, nadie puede ser ajusticiado in absentia o in effigie”.  </w:t>
      </w:r>
    </w:p>
    <w:p w:rsidR="00BE04A1" w:rsidRPr="00EA0C56" w:rsidRDefault="00BE04A1" w:rsidP="00F027AC">
      <w:pPr>
        <w:rPr>
          <w:rFonts w:ascii="Book Antiqua" w:hAnsi="Book Antiqua"/>
          <w:sz w:val="24"/>
          <w:szCs w:val="24"/>
        </w:rPr>
      </w:pPr>
      <w:r w:rsidRPr="00EA0C56">
        <w:rPr>
          <w:rFonts w:ascii="Book Antiqua" w:hAnsi="Book Antiqua"/>
          <w:sz w:val="24"/>
          <w:szCs w:val="24"/>
        </w:rPr>
        <w:t xml:space="preserve">Otro trabajo fundamental de esta serie es </w:t>
      </w:r>
      <w:r w:rsidRPr="007139A5">
        <w:rPr>
          <w:rFonts w:ascii="Book Antiqua" w:hAnsi="Book Antiqua"/>
          <w:b/>
          <w:i/>
          <w:sz w:val="24"/>
          <w:szCs w:val="24"/>
        </w:rPr>
        <w:t>“Recordar, repetir y reelaborar”</w:t>
      </w:r>
      <w:r w:rsidRPr="00EA0C56">
        <w:rPr>
          <w:rFonts w:ascii="Book Antiqua" w:hAnsi="Book Antiqua"/>
          <w:sz w:val="24"/>
          <w:szCs w:val="24"/>
        </w:rPr>
        <w:t xml:space="preserve"> (1914), aquí por primera vez aparecen los conceptos de </w:t>
      </w:r>
      <w:r w:rsidRPr="00EA0C56">
        <w:rPr>
          <w:rFonts w:ascii="Book Antiqua" w:hAnsi="Book Antiqua"/>
          <w:b/>
          <w:sz w:val="24"/>
          <w:szCs w:val="24"/>
        </w:rPr>
        <w:t xml:space="preserve">compulsión de repetición y de reelaboración: </w:t>
      </w:r>
    </w:p>
    <w:p w:rsidR="00BE04A1" w:rsidRPr="00EA0C56" w:rsidRDefault="00BE04A1" w:rsidP="00F027AC">
      <w:pPr>
        <w:rPr>
          <w:rFonts w:ascii="Book Antiqua" w:hAnsi="Book Antiqua"/>
          <w:i/>
          <w:sz w:val="24"/>
          <w:szCs w:val="24"/>
        </w:rPr>
      </w:pPr>
      <w:r w:rsidRPr="00EA0C56">
        <w:rPr>
          <w:rFonts w:ascii="Book Antiqua" w:hAnsi="Book Antiqua"/>
          <w:i/>
          <w:sz w:val="24"/>
          <w:szCs w:val="24"/>
        </w:rPr>
        <w:t xml:space="preserve">                “…El analiza</w:t>
      </w:r>
      <w:r>
        <w:rPr>
          <w:rFonts w:ascii="Book Antiqua" w:hAnsi="Book Antiqua"/>
          <w:i/>
          <w:sz w:val="24"/>
          <w:szCs w:val="24"/>
        </w:rPr>
        <w:t>nte</w:t>
      </w:r>
      <w:r w:rsidRPr="00EA0C56">
        <w:rPr>
          <w:rFonts w:ascii="Book Antiqua" w:hAnsi="Book Antiqua"/>
          <w:i/>
          <w:sz w:val="24"/>
          <w:szCs w:val="24"/>
        </w:rPr>
        <w:t xml:space="preserve"> no recuerda, en general, nada de lo olvidado y reprimido, sino que lo actúa.  No lo reproduce como recuerdo sino como acción; lo repite, sin saber, desde luego, que lo hace”.</w:t>
      </w:r>
    </w:p>
    <w:p w:rsidR="00BE04A1" w:rsidRPr="00EA0C56" w:rsidRDefault="00BE04A1" w:rsidP="00F027AC">
      <w:pPr>
        <w:rPr>
          <w:rFonts w:ascii="Book Antiqua" w:hAnsi="Book Antiqua"/>
          <w:sz w:val="24"/>
          <w:szCs w:val="24"/>
        </w:rPr>
      </w:pPr>
      <w:r w:rsidRPr="00EA0C56">
        <w:rPr>
          <w:rFonts w:ascii="Book Antiqua" w:hAnsi="Book Antiqua"/>
          <w:sz w:val="24"/>
          <w:szCs w:val="24"/>
        </w:rPr>
        <w:t xml:space="preserve">En </w:t>
      </w:r>
      <w:r w:rsidRPr="007139A5">
        <w:rPr>
          <w:rFonts w:ascii="Book Antiqua" w:hAnsi="Book Antiqua"/>
          <w:b/>
          <w:i/>
          <w:sz w:val="24"/>
          <w:szCs w:val="24"/>
        </w:rPr>
        <w:t>“Puntualizaciones sobre el amor de transferencia”</w:t>
      </w:r>
      <w:r w:rsidRPr="007139A5">
        <w:rPr>
          <w:rFonts w:ascii="Book Antiqua" w:hAnsi="Book Antiqua"/>
          <w:b/>
          <w:sz w:val="24"/>
          <w:szCs w:val="24"/>
        </w:rPr>
        <w:t xml:space="preserve"> </w:t>
      </w:r>
      <w:r w:rsidRPr="00EA0C56">
        <w:rPr>
          <w:rFonts w:ascii="Book Antiqua" w:hAnsi="Book Antiqua"/>
          <w:sz w:val="24"/>
          <w:szCs w:val="24"/>
        </w:rPr>
        <w:t>(1914-15), va a decir:</w:t>
      </w:r>
    </w:p>
    <w:p w:rsidR="00BE04A1" w:rsidRPr="00EA0C56" w:rsidRDefault="00BE04A1" w:rsidP="00F027AC">
      <w:pPr>
        <w:rPr>
          <w:rFonts w:ascii="Book Antiqua" w:hAnsi="Book Antiqua"/>
          <w:i/>
          <w:sz w:val="24"/>
          <w:szCs w:val="24"/>
        </w:rPr>
      </w:pPr>
      <w:r w:rsidRPr="00EA0C56">
        <w:rPr>
          <w:rFonts w:ascii="Book Antiqua" w:hAnsi="Book Antiqua"/>
          <w:i/>
          <w:sz w:val="24"/>
          <w:szCs w:val="24"/>
        </w:rPr>
        <w:t xml:space="preserve">             “No hay ningún derecho a negar el carácter de amor genuino al enamoramiento que sobreviene dentro del tratamiento analítico.  Si parece tan poco normal, ello se explica suficientemente por la circunstancia de que todo enamoramiento, aún fuera de la cura analítica, recuerda más a los fenómenos anímicos anormales que a los normales.  …es menos prudente, menos cuidadoso de sus consecuencias, más ciego en la apreciación de la persona amada de lo que querríamos concederle a un enamoramiento normal”.</w:t>
      </w:r>
    </w:p>
    <w:p w:rsidR="00BE04A1" w:rsidRPr="00EA0C56" w:rsidRDefault="00BE04A1" w:rsidP="00F027AC">
      <w:pPr>
        <w:rPr>
          <w:rFonts w:ascii="Book Antiqua" w:hAnsi="Book Antiqua"/>
          <w:sz w:val="24"/>
          <w:szCs w:val="24"/>
        </w:rPr>
      </w:pPr>
      <w:r w:rsidRPr="00EA0C56">
        <w:rPr>
          <w:rFonts w:ascii="Book Antiqua" w:hAnsi="Book Antiqua"/>
          <w:sz w:val="24"/>
          <w:szCs w:val="24"/>
        </w:rPr>
        <w:t xml:space="preserve">Jacques Lacan en el </w:t>
      </w:r>
      <w:r>
        <w:rPr>
          <w:rFonts w:ascii="Book Antiqua" w:hAnsi="Book Antiqua"/>
          <w:sz w:val="24"/>
          <w:szCs w:val="24"/>
        </w:rPr>
        <w:t>S</w:t>
      </w:r>
      <w:r w:rsidRPr="007139A5">
        <w:rPr>
          <w:rFonts w:ascii="Book Antiqua" w:hAnsi="Book Antiqua"/>
          <w:i/>
          <w:sz w:val="24"/>
          <w:szCs w:val="24"/>
        </w:rPr>
        <w:t xml:space="preserve">eminario </w:t>
      </w:r>
      <w:r>
        <w:rPr>
          <w:rFonts w:ascii="Book Antiqua" w:hAnsi="Book Antiqua"/>
          <w:b/>
          <w:i/>
          <w:sz w:val="24"/>
          <w:szCs w:val="24"/>
        </w:rPr>
        <w:t>“</w:t>
      </w:r>
      <w:smartTag w:uri="urn:schemas-microsoft-com:office:smarttags" w:element="PersonName">
        <w:smartTagPr>
          <w:attr w:name="ProductID" w:val="La Transferencia"/>
        </w:smartTagPr>
        <w:r w:rsidRPr="007139A5">
          <w:rPr>
            <w:rFonts w:ascii="Book Antiqua" w:hAnsi="Book Antiqua"/>
            <w:b/>
            <w:i/>
            <w:sz w:val="24"/>
            <w:szCs w:val="24"/>
          </w:rPr>
          <w:t>La Transferencia</w:t>
        </w:r>
      </w:smartTag>
      <w:r w:rsidRPr="007139A5">
        <w:rPr>
          <w:rFonts w:ascii="Book Antiqua" w:hAnsi="Book Antiqua"/>
          <w:b/>
          <w:sz w:val="24"/>
          <w:szCs w:val="24"/>
        </w:rPr>
        <w:t xml:space="preserve">” </w:t>
      </w:r>
      <w:r w:rsidRPr="00EA0C56">
        <w:rPr>
          <w:rFonts w:ascii="Book Antiqua" w:hAnsi="Book Antiqua"/>
          <w:sz w:val="24"/>
          <w:szCs w:val="24"/>
        </w:rPr>
        <w:t>(1960-61) establece:</w:t>
      </w:r>
    </w:p>
    <w:p w:rsidR="00BE04A1" w:rsidRPr="00EA0C56" w:rsidRDefault="00BE04A1" w:rsidP="00F027AC">
      <w:pPr>
        <w:rPr>
          <w:rFonts w:ascii="Book Antiqua" w:hAnsi="Book Antiqua"/>
          <w:sz w:val="24"/>
          <w:szCs w:val="24"/>
        </w:rPr>
      </w:pPr>
      <w:r w:rsidRPr="00EA0C56">
        <w:rPr>
          <w:rFonts w:ascii="Book Antiqua" w:hAnsi="Book Antiqua"/>
          <w:i/>
          <w:sz w:val="24"/>
          <w:szCs w:val="24"/>
        </w:rPr>
        <w:t xml:space="preserve">  “…en lo que concierne a la transferencia, ustedes no deben de ninguna manera, ni preconcebida, ni permanente, postular como primer término de vuestra acción el bien, pretendido o no, de vuestro paciente, sino precisamente su eros”.</w:t>
      </w:r>
    </w:p>
    <w:p w:rsidR="00BE04A1" w:rsidRPr="00EA0C56" w:rsidRDefault="00BE04A1" w:rsidP="00F027AC">
      <w:pPr>
        <w:rPr>
          <w:rFonts w:ascii="Book Antiqua" w:hAnsi="Book Antiqua"/>
          <w:sz w:val="24"/>
          <w:szCs w:val="24"/>
        </w:rPr>
      </w:pPr>
      <w:r w:rsidRPr="00EA0C56">
        <w:rPr>
          <w:rFonts w:ascii="Book Antiqua" w:hAnsi="Book Antiqua"/>
          <w:sz w:val="24"/>
          <w:szCs w:val="24"/>
        </w:rPr>
        <w:t>Estos son algunos de los puntos que marcarán el recorrido, los esperamos.</w:t>
      </w:r>
    </w:p>
    <w:p w:rsidR="00BE04A1" w:rsidRPr="00EA0C56" w:rsidRDefault="00BE04A1" w:rsidP="00F027AC">
      <w:pPr>
        <w:rPr>
          <w:rFonts w:ascii="Book Antiqua" w:hAnsi="Book Antiqua"/>
          <w:b/>
          <w:sz w:val="24"/>
          <w:szCs w:val="24"/>
        </w:rPr>
      </w:pPr>
      <w:r w:rsidRPr="00EA0C56">
        <w:rPr>
          <w:rFonts w:ascii="Book Antiqua" w:hAnsi="Book Antiqua"/>
          <w:b/>
          <w:sz w:val="24"/>
          <w:szCs w:val="24"/>
        </w:rPr>
        <w:t xml:space="preserve">                                                                                                                      Adriana Beuille</w:t>
      </w:r>
    </w:p>
    <w:p w:rsidR="00BE04A1" w:rsidRDefault="00BE04A1" w:rsidP="00F027AC">
      <w:pPr>
        <w:rPr>
          <w:rFonts w:ascii="Book Antiqua" w:hAnsi="Book Antiqua"/>
          <w:b/>
          <w:sz w:val="28"/>
          <w:szCs w:val="28"/>
        </w:rPr>
      </w:pPr>
    </w:p>
    <w:p w:rsidR="00BE04A1" w:rsidRDefault="00BE04A1" w:rsidP="00F027AC">
      <w:pPr>
        <w:rPr>
          <w:rFonts w:ascii="Book Antiqua" w:hAnsi="Book Antiqua"/>
          <w:b/>
          <w:sz w:val="24"/>
          <w:szCs w:val="24"/>
        </w:rPr>
      </w:pPr>
      <w:r w:rsidRPr="00EA0C56">
        <w:rPr>
          <w:rFonts w:ascii="Book Antiqua" w:hAnsi="Book Antiqua"/>
          <w:b/>
          <w:sz w:val="28"/>
          <w:szCs w:val="28"/>
        </w:rPr>
        <w:t>SUEÑOS</w:t>
      </w:r>
      <w:r w:rsidRPr="00EA0C56">
        <w:rPr>
          <w:rFonts w:ascii="Book Antiqua" w:hAnsi="Book Antiqua"/>
          <w:b/>
        </w:rPr>
        <w:t xml:space="preserve">: </w:t>
      </w:r>
      <w:r w:rsidRPr="00EA0C56">
        <w:rPr>
          <w:rFonts w:ascii="Book Antiqua" w:hAnsi="Book Antiqua"/>
          <w:b/>
          <w:sz w:val="24"/>
          <w:szCs w:val="24"/>
        </w:rPr>
        <w:t>Miér</w:t>
      </w:r>
      <w:r>
        <w:rPr>
          <w:rFonts w:ascii="Book Antiqua" w:hAnsi="Book Antiqua"/>
          <w:b/>
          <w:sz w:val="24"/>
          <w:szCs w:val="24"/>
        </w:rPr>
        <w:t xml:space="preserve">coles 5 y 12 de 15:30 a 17 hs. </w:t>
      </w:r>
    </w:p>
    <w:p w:rsidR="00BE04A1" w:rsidRDefault="00BE04A1" w:rsidP="00F027AC">
      <w:pPr>
        <w:jc w:val="both"/>
        <w:rPr>
          <w:rFonts w:ascii="Book Antiqua" w:hAnsi="Book Antiqua"/>
          <w:sz w:val="24"/>
          <w:szCs w:val="24"/>
        </w:rPr>
      </w:pPr>
    </w:p>
    <w:p w:rsidR="00BE04A1" w:rsidRPr="00EA0C56" w:rsidRDefault="00BE04A1" w:rsidP="00F027AC">
      <w:pPr>
        <w:jc w:val="both"/>
        <w:rPr>
          <w:rFonts w:ascii="Book Antiqua" w:hAnsi="Book Antiqua"/>
          <w:sz w:val="24"/>
          <w:szCs w:val="24"/>
        </w:rPr>
      </w:pPr>
      <w:r w:rsidRPr="00EA0C56">
        <w:rPr>
          <w:rFonts w:ascii="Book Antiqua" w:hAnsi="Book Antiqua"/>
          <w:sz w:val="24"/>
          <w:szCs w:val="24"/>
        </w:rPr>
        <w:t xml:space="preserve">                     “</w:t>
      </w:r>
      <w:r>
        <w:rPr>
          <w:rFonts w:ascii="Book Antiqua" w:hAnsi="Book Antiqua"/>
          <w:sz w:val="24"/>
          <w:szCs w:val="24"/>
        </w:rPr>
        <w:t>…p</w:t>
      </w:r>
      <w:r w:rsidRPr="00EA0C56">
        <w:rPr>
          <w:rFonts w:ascii="Book Antiqua" w:hAnsi="Book Antiqua"/>
          <w:sz w:val="24"/>
          <w:szCs w:val="24"/>
        </w:rPr>
        <w:t>ara mí el libro posee otro significado, que sólo después de terminado pude comprender. Advertí que era parte de mi análisis, que era mi reacción frente a la muerte de mi padre, vale decir, frente al acontecimiento más significativo y la pérdida más terrible en la vida de un hombre. Después que lo hube reconocido, me sentí incapaz de borrar las huellas de esa influencia”</w:t>
      </w:r>
    </w:p>
    <w:p w:rsidR="00BE04A1" w:rsidRPr="00F36D06" w:rsidRDefault="00BE04A1" w:rsidP="00F027AC">
      <w:pPr>
        <w:jc w:val="both"/>
        <w:rPr>
          <w:rFonts w:ascii="Book Antiqua" w:hAnsi="Book Antiqua"/>
          <w:b/>
          <w:sz w:val="24"/>
          <w:szCs w:val="24"/>
        </w:rPr>
      </w:pPr>
      <w:r w:rsidRPr="00F36D06">
        <w:rPr>
          <w:rFonts w:ascii="Book Antiqua" w:hAnsi="Book Antiqua"/>
          <w:sz w:val="24"/>
          <w:szCs w:val="24"/>
        </w:rPr>
        <w:t xml:space="preserve">                                              </w:t>
      </w:r>
      <w:r w:rsidRPr="00F36D06">
        <w:rPr>
          <w:rFonts w:ascii="Book Antiqua" w:hAnsi="Book Antiqua"/>
          <w:b/>
          <w:i/>
          <w:sz w:val="24"/>
          <w:szCs w:val="24"/>
        </w:rPr>
        <w:t>“</w:t>
      </w:r>
      <w:smartTag w:uri="urn:schemas-microsoft-com:office:smarttags" w:element="PersonName">
        <w:smartTagPr>
          <w:attr w:name="ProductID" w:val="La Interpretación"/>
        </w:smartTagPr>
        <w:r w:rsidRPr="00F36D06">
          <w:rPr>
            <w:rFonts w:ascii="Book Antiqua" w:hAnsi="Book Antiqua"/>
            <w:b/>
            <w:i/>
            <w:sz w:val="24"/>
            <w:szCs w:val="24"/>
          </w:rPr>
          <w:t>La Interpretación</w:t>
        </w:r>
      </w:smartTag>
      <w:r w:rsidRPr="00F36D06">
        <w:rPr>
          <w:rFonts w:ascii="Book Antiqua" w:hAnsi="Book Antiqua"/>
          <w:b/>
          <w:i/>
          <w:sz w:val="24"/>
          <w:szCs w:val="24"/>
        </w:rPr>
        <w:t xml:space="preserve"> de los Sueños” </w:t>
      </w:r>
      <w:r w:rsidRPr="00F36D06">
        <w:rPr>
          <w:rFonts w:ascii="Book Antiqua" w:hAnsi="Book Antiqua"/>
          <w:b/>
          <w:sz w:val="24"/>
          <w:szCs w:val="24"/>
        </w:rPr>
        <w:t>(1900) Sigmund Freud</w:t>
      </w:r>
    </w:p>
    <w:p w:rsidR="00BE04A1" w:rsidRPr="00EA0C56" w:rsidRDefault="00BE04A1" w:rsidP="00F027AC">
      <w:pPr>
        <w:jc w:val="both"/>
        <w:rPr>
          <w:rFonts w:ascii="Book Antiqua" w:hAnsi="Book Antiqua"/>
          <w:sz w:val="24"/>
          <w:szCs w:val="24"/>
        </w:rPr>
      </w:pPr>
      <w:r w:rsidRPr="00EA0C56">
        <w:rPr>
          <w:rFonts w:ascii="Book Antiqua" w:hAnsi="Book Antiqua"/>
          <w:sz w:val="24"/>
          <w:szCs w:val="24"/>
        </w:rPr>
        <w:t xml:space="preserve">Ofrecemos este espacio para sumergirnos en  </w:t>
      </w:r>
      <w:r w:rsidRPr="00F36D06">
        <w:rPr>
          <w:rFonts w:ascii="Book Antiqua" w:hAnsi="Book Antiqua"/>
          <w:b/>
          <w:sz w:val="24"/>
          <w:szCs w:val="24"/>
        </w:rPr>
        <w:t>“</w:t>
      </w:r>
      <w:smartTag w:uri="urn:schemas-microsoft-com:office:smarttags" w:element="PersonName">
        <w:smartTagPr>
          <w:attr w:name="ProductID" w:val="La Interpretación"/>
        </w:smartTagPr>
        <w:r w:rsidRPr="00F36D06">
          <w:rPr>
            <w:rFonts w:ascii="Book Antiqua" w:hAnsi="Book Antiqua"/>
            <w:b/>
            <w:sz w:val="24"/>
            <w:szCs w:val="24"/>
          </w:rPr>
          <w:t>La Interpretación</w:t>
        </w:r>
      </w:smartTag>
      <w:r w:rsidRPr="00F36D06">
        <w:rPr>
          <w:rFonts w:ascii="Book Antiqua" w:hAnsi="Book Antiqua"/>
          <w:b/>
          <w:sz w:val="24"/>
          <w:szCs w:val="24"/>
        </w:rPr>
        <w:t xml:space="preserve"> de los Sueños” </w:t>
      </w:r>
      <w:r w:rsidRPr="00EA0C56">
        <w:rPr>
          <w:rFonts w:ascii="Book Antiqua" w:hAnsi="Book Antiqua"/>
          <w:sz w:val="24"/>
          <w:szCs w:val="24"/>
        </w:rPr>
        <w:t>de Sigmund Freud y recorrer este libro fundacional de la teoría psicoanalítica.</w:t>
      </w:r>
    </w:p>
    <w:p w:rsidR="00BE04A1" w:rsidRPr="00EA0C56" w:rsidRDefault="00BE04A1" w:rsidP="00F027AC">
      <w:pPr>
        <w:jc w:val="both"/>
        <w:rPr>
          <w:rFonts w:ascii="Book Antiqua" w:hAnsi="Book Antiqua"/>
          <w:sz w:val="24"/>
          <w:szCs w:val="24"/>
        </w:rPr>
      </w:pPr>
      <w:r w:rsidRPr="00EA0C56">
        <w:rPr>
          <w:rFonts w:ascii="Book Antiqua" w:hAnsi="Book Antiqua"/>
          <w:sz w:val="24"/>
          <w:szCs w:val="24"/>
        </w:rPr>
        <w:t xml:space="preserve">Publicado en 1900 </w:t>
      </w:r>
      <w:r w:rsidRPr="00F36D06">
        <w:rPr>
          <w:rFonts w:ascii="Book Antiqua" w:hAnsi="Book Antiqua"/>
          <w:b/>
          <w:i/>
          <w:sz w:val="24"/>
          <w:szCs w:val="24"/>
        </w:rPr>
        <w:t>“Die Traumdeutung”</w:t>
      </w:r>
      <w:r w:rsidRPr="00EA0C56">
        <w:rPr>
          <w:rFonts w:ascii="Book Antiqua" w:hAnsi="Book Antiqua"/>
          <w:sz w:val="24"/>
          <w:szCs w:val="24"/>
        </w:rPr>
        <w:t xml:space="preserve"> fue para Freud su obra más importante… Aquí planteó por primera vez el Edipo como mito universal que articula el deseo inconsciente, indestructible, motor del sueño, donde él pudo leer en ese “texto sagrado” la letra de la escritura inconsciente… y ofreció al mundo la novedad de su descubrimiento.</w:t>
      </w:r>
    </w:p>
    <w:p w:rsidR="00BE04A1" w:rsidRPr="00EA0C56" w:rsidRDefault="00BE04A1" w:rsidP="00F027AC">
      <w:pPr>
        <w:jc w:val="both"/>
        <w:rPr>
          <w:rFonts w:ascii="Book Antiqua" w:hAnsi="Book Antiqua"/>
          <w:sz w:val="24"/>
          <w:szCs w:val="24"/>
        </w:rPr>
      </w:pPr>
      <w:r w:rsidRPr="00EA0C56">
        <w:rPr>
          <w:rFonts w:ascii="Book Antiqua" w:hAnsi="Book Antiqua"/>
          <w:sz w:val="24"/>
          <w:szCs w:val="24"/>
        </w:rPr>
        <w:t xml:space="preserve">Abordaremos la tesis de Freud: el sueño es el cumplimiento (disfrazado) de un deseo (sofocado, reprimido)… tiene un sentido oculto y es posible un método científico para descifrarlo y lo seguiremos en el desarrollo del trabajo del sueño y de las leyes del inconsciente. </w:t>
      </w:r>
    </w:p>
    <w:p w:rsidR="00BE04A1" w:rsidRPr="00EA0C56" w:rsidRDefault="00BE04A1" w:rsidP="00F027AC">
      <w:pPr>
        <w:jc w:val="both"/>
        <w:rPr>
          <w:rFonts w:ascii="Book Antiqua" w:hAnsi="Book Antiqua"/>
          <w:sz w:val="24"/>
          <w:szCs w:val="24"/>
        </w:rPr>
      </w:pPr>
      <w:r w:rsidRPr="00EA0C56">
        <w:rPr>
          <w:rFonts w:ascii="Book Antiqua" w:hAnsi="Book Antiqua"/>
          <w:sz w:val="24"/>
          <w:szCs w:val="24"/>
        </w:rPr>
        <w:t>Arribaremos al análisis que Sigmund Freud ofreció de sus propios sueños, sueños conmovedores, porque son verdaderos testimonios de su biografía, de sus interrogaciones por el enigma de lo femenino, por el deseo, por la sexualidad y la muerte… que transmiten su posición profundamente ética, la del creador incluido en su obra.</w:t>
      </w:r>
    </w:p>
    <w:p w:rsidR="00BE04A1" w:rsidRPr="00EA0C56" w:rsidRDefault="00BE04A1" w:rsidP="00F027AC">
      <w:pPr>
        <w:jc w:val="both"/>
        <w:rPr>
          <w:rFonts w:ascii="Book Antiqua" w:hAnsi="Book Antiqua"/>
          <w:sz w:val="24"/>
          <w:szCs w:val="24"/>
        </w:rPr>
      </w:pPr>
      <w:r w:rsidRPr="00EA0C56">
        <w:rPr>
          <w:rFonts w:ascii="Book Antiqua" w:hAnsi="Book Antiqua"/>
          <w:sz w:val="24"/>
          <w:szCs w:val="24"/>
        </w:rPr>
        <w:t xml:space="preserve">Acompañaremos este recorrido con los aportes de Jacques Lacan, quien dirá que “…en </w:t>
      </w:r>
      <w:r w:rsidRPr="00F36D06">
        <w:rPr>
          <w:rFonts w:ascii="Book Antiqua" w:hAnsi="Book Antiqua"/>
          <w:b/>
          <w:i/>
          <w:sz w:val="24"/>
          <w:szCs w:val="24"/>
        </w:rPr>
        <w:t>“La Interpretación de los Sueños”</w:t>
      </w:r>
      <w:r w:rsidRPr="00EA0C56">
        <w:rPr>
          <w:rFonts w:ascii="Book Antiqua" w:hAnsi="Book Antiqua"/>
          <w:sz w:val="24"/>
          <w:szCs w:val="24"/>
        </w:rPr>
        <w:t xml:space="preserve"> se trata de lo que llamamos la letra del discurso, en su textura, en sus empleos,… pues ese trabajo abre con la obra su camino real hacia lo inconsciente. Por eso toda rectificación del Psicoanálisis impone que se retorne a la verdad de ese descubrimiento... Pues en el análisis del sueño, Freud no pretende darnos otra cosa que las leyes del inconsciente”</w:t>
      </w:r>
    </w:p>
    <w:p w:rsidR="00BE04A1" w:rsidRDefault="00BE04A1" w:rsidP="00F027AC">
      <w:pPr>
        <w:jc w:val="both"/>
        <w:rPr>
          <w:rFonts w:ascii="Book Antiqua" w:hAnsi="Book Antiqua"/>
          <w:b/>
          <w:sz w:val="24"/>
          <w:szCs w:val="24"/>
        </w:rPr>
      </w:pPr>
    </w:p>
    <w:p w:rsidR="00BE04A1" w:rsidRPr="00EA0C56" w:rsidRDefault="00BE04A1" w:rsidP="00F027AC">
      <w:pPr>
        <w:jc w:val="both"/>
        <w:rPr>
          <w:rFonts w:ascii="Book Antiqua" w:hAnsi="Book Antiqua"/>
          <w:b/>
          <w:sz w:val="24"/>
          <w:szCs w:val="24"/>
        </w:rPr>
      </w:pPr>
      <w:r w:rsidRPr="00EA0C56">
        <w:rPr>
          <w:rFonts w:ascii="Book Antiqua" w:hAnsi="Book Antiqua"/>
          <w:b/>
          <w:sz w:val="24"/>
          <w:szCs w:val="24"/>
        </w:rPr>
        <w:t xml:space="preserve">                                                                                                                    Alicia Pagliarani</w:t>
      </w:r>
    </w:p>
    <w:p w:rsidR="00BE04A1" w:rsidRPr="00EA0C56" w:rsidRDefault="00BE04A1" w:rsidP="00F027AC">
      <w:pPr>
        <w:rPr>
          <w:rFonts w:ascii="Book Antiqua" w:hAnsi="Book Antiqua"/>
          <w:b/>
          <w:sz w:val="24"/>
          <w:szCs w:val="24"/>
        </w:rPr>
      </w:pPr>
    </w:p>
    <w:p w:rsidR="00BE04A1" w:rsidRPr="00EA0C56" w:rsidRDefault="00BE04A1" w:rsidP="00F027AC">
      <w:pPr>
        <w:rPr>
          <w:rFonts w:ascii="Book Antiqua" w:hAnsi="Book Antiqua"/>
          <w:b/>
          <w:sz w:val="24"/>
          <w:szCs w:val="24"/>
        </w:rPr>
      </w:pPr>
      <w:r w:rsidRPr="00EA0C56">
        <w:rPr>
          <w:rFonts w:ascii="Book Antiqua" w:hAnsi="Book Antiqua"/>
          <w:b/>
          <w:sz w:val="28"/>
          <w:szCs w:val="28"/>
        </w:rPr>
        <w:t xml:space="preserve">VIDA SEXUAL: </w:t>
      </w:r>
      <w:r w:rsidRPr="00EA0C56">
        <w:rPr>
          <w:rFonts w:ascii="Book Antiqua" w:hAnsi="Book Antiqua"/>
          <w:b/>
          <w:sz w:val="24"/>
          <w:szCs w:val="24"/>
        </w:rPr>
        <w:t xml:space="preserve">Jueves </w:t>
      </w:r>
      <w:r>
        <w:rPr>
          <w:rFonts w:ascii="Book Antiqua" w:hAnsi="Book Antiqua"/>
          <w:b/>
          <w:sz w:val="24"/>
          <w:szCs w:val="24"/>
        </w:rPr>
        <w:t>6</w:t>
      </w:r>
      <w:r w:rsidRPr="00EA0C56">
        <w:rPr>
          <w:rFonts w:ascii="Book Antiqua" w:hAnsi="Book Antiqua"/>
          <w:b/>
          <w:sz w:val="24"/>
          <w:szCs w:val="24"/>
        </w:rPr>
        <w:t>/ 1</w:t>
      </w:r>
      <w:r>
        <w:rPr>
          <w:rFonts w:ascii="Book Antiqua" w:hAnsi="Book Antiqua"/>
          <w:b/>
          <w:sz w:val="24"/>
          <w:szCs w:val="24"/>
        </w:rPr>
        <w:t>3</w:t>
      </w:r>
      <w:r w:rsidRPr="00EA0C56">
        <w:rPr>
          <w:rFonts w:ascii="Book Antiqua" w:hAnsi="Book Antiqua"/>
          <w:b/>
          <w:sz w:val="24"/>
          <w:szCs w:val="24"/>
        </w:rPr>
        <w:t>/ 2</w:t>
      </w:r>
      <w:r>
        <w:rPr>
          <w:rFonts w:ascii="Book Antiqua" w:hAnsi="Book Antiqua"/>
          <w:b/>
          <w:sz w:val="24"/>
          <w:szCs w:val="24"/>
        </w:rPr>
        <w:t>0</w:t>
      </w:r>
      <w:r w:rsidRPr="00EA0C56">
        <w:rPr>
          <w:rFonts w:ascii="Book Antiqua" w:hAnsi="Book Antiqua"/>
          <w:b/>
          <w:sz w:val="24"/>
          <w:szCs w:val="24"/>
        </w:rPr>
        <w:t xml:space="preserve">/ </w:t>
      </w:r>
      <w:r>
        <w:rPr>
          <w:rFonts w:ascii="Book Antiqua" w:hAnsi="Book Antiqua"/>
          <w:b/>
          <w:sz w:val="24"/>
          <w:szCs w:val="24"/>
        </w:rPr>
        <w:t>27</w:t>
      </w:r>
      <w:r w:rsidRPr="00EA0C56">
        <w:rPr>
          <w:rFonts w:ascii="Book Antiqua" w:hAnsi="Book Antiqua"/>
          <w:b/>
          <w:sz w:val="24"/>
          <w:szCs w:val="24"/>
        </w:rPr>
        <w:t xml:space="preserve"> de </w:t>
      </w:r>
      <w:r>
        <w:rPr>
          <w:rFonts w:ascii="Book Antiqua" w:hAnsi="Book Antiqua"/>
          <w:b/>
          <w:sz w:val="24"/>
          <w:szCs w:val="24"/>
        </w:rPr>
        <w:t xml:space="preserve">14 </w:t>
      </w:r>
      <w:r w:rsidRPr="00EA0C56">
        <w:rPr>
          <w:rFonts w:ascii="Book Antiqua" w:hAnsi="Book Antiqua"/>
          <w:b/>
          <w:sz w:val="24"/>
          <w:szCs w:val="24"/>
        </w:rPr>
        <w:t xml:space="preserve">a </w:t>
      </w:r>
      <w:r>
        <w:rPr>
          <w:rFonts w:ascii="Book Antiqua" w:hAnsi="Book Antiqua"/>
          <w:b/>
          <w:sz w:val="24"/>
          <w:szCs w:val="24"/>
        </w:rPr>
        <w:t>15:30</w:t>
      </w:r>
      <w:r w:rsidRPr="00EA0C56">
        <w:rPr>
          <w:rFonts w:ascii="Book Antiqua" w:hAnsi="Book Antiqua"/>
          <w:b/>
          <w:sz w:val="24"/>
          <w:szCs w:val="24"/>
        </w:rPr>
        <w:t xml:space="preserve"> hs. </w:t>
      </w:r>
    </w:p>
    <w:p w:rsidR="00BE04A1" w:rsidRDefault="00BE04A1" w:rsidP="00F027AC">
      <w:pPr>
        <w:ind w:right="-1021"/>
        <w:rPr>
          <w:rFonts w:ascii="Book Antiqua" w:hAnsi="Book Antiqua"/>
          <w:i/>
          <w:sz w:val="24"/>
          <w:szCs w:val="24"/>
        </w:rPr>
      </w:pPr>
    </w:p>
    <w:p w:rsidR="00BE04A1" w:rsidRPr="0064023F" w:rsidRDefault="00BE04A1" w:rsidP="00F027AC">
      <w:pPr>
        <w:ind w:right="-1021"/>
        <w:rPr>
          <w:rFonts w:ascii="Book Antiqua" w:hAnsi="Book Antiqua"/>
          <w:b/>
          <w:i/>
          <w:sz w:val="24"/>
          <w:szCs w:val="24"/>
        </w:rPr>
      </w:pPr>
      <w:r w:rsidRPr="0064023F">
        <w:rPr>
          <w:rFonts w:ascii="Book Antiqua" w:hAnsi="Book Antiqua"/>
          <w:b/>
          <w:i/>
          <w:sz w:val="24"/>
          <w:szCs w:val="24"/>
        </w:rPr>
        <w:t>El descubrimiento freudiano…</w:t>
      </w:r>
    </w:p>
    <w:p w:rsidR="00BE04A1" w:rsidRPr="0064023F" w:rsidRDefault="00BE04A1" w:rsidP="00F027AC">
      <w:pPr>
        <w:ind w:right="-1021"/>
        <w:rPr>
          <w:rFonts w:ascii="Book Antiqua" w:hAnsi="Book Antiqua"/>
          <w:b/>
          <w:i/>
          <w:sz w:val="24"/>
          <w:szCs w:val="24"/>
        </w:rPr>
      </w:pPr>
      <w:r w:rsidRPr="0064023F">
        <w:rPr>
          <w:rFonts w:ascii="Book Antiqua" w:hAnsi="Book Antiqua"/>
          <w:b/>
          <w:i/>
          <w:sz w:val="24"/>
          <w:szCs w:val="24"/>
        </w:rPr>
        <w:t xml:space="preserve">                                                   constituye una nueva teoría sexual para el hombre moderno</w:t>
      </w:r>
    </w:p>
    <w:p w:rsidR="00BE04A1" w:rsidRPr="0064023F" w:rsidRDefault="00BE04A1" w:rsidP="00F027AC">
      <w:pPr>
        <w:jc w:val="center"/>
        <w:rPr>
          <w:rFonts w:ascii="Book Antiqua" w:hAnsi="Book Antiqua"/>
          <w:b/>
          <w:i/>
          <w:sz w:val="24"/>
          <w:szCs w:val="24"/>
        </w:rPr>
      </w:pPr>
      <w:r w:rsidRPr="0064023F">
        <w:rPr>
          <w:rFonts w:ascii="Book Antiqua" w:hAnsi="Book Antiqua"/>
          <w:b/>
          <w:i/>
          <w:sz w:val="24"/>
          <w:szCs w:val="24"/>
        </w:rPr>
        <w:t>“el inconsciente muestra que el deseo está aferrado al interdicto…</w:t>
      </w:r>
    </w:p>
    <w:p w:rsidR="00BE04A1" w:rsidRPr="0064023F" w:rsidRDefault="00BE04A1" w:rsidP="00F027AC">
      <w:pPr>
        <w:jc w:val="center"/>
        <w:rPr>
          <w:rFonts w:ascii="Book Antiqua" w:hAnsi="Book Antiqua"/>
          <w:b/>
          <w:i/>
          <w:sz w:val="24"/>
          <w:szCs w:val="24"/>
        </w:rPr>
      </w:pPr>
      <w:r w:rsidRPr="0064023F">
        <w:rPr>
          <w:rFonts w:ascii="Book Antiqua" w:hAnsi="Book Antiqua"/>
          <w:b/>
          <w:i/>
          <w:sz w:val="24"/>
          <w:szCs w:val="24"/>
        </w:rPr>
        <w:t>… el goce está prohibido, a quien habla como tal”</w:t>
      </w:r>
    </w:p>
    <w:p w:rsidR="00BE04A1" w:rsidRPr="0064023F" w:rsidRDefault="00BE04A1" w:rsidP="00F027AC">
      <w:pPr>
        <w:jc w:val="center"/>
        <w:rPr>
          <w:rFonts w:ascii="Book Antiqua" w:hAnsi="Book Antiqua"/>
          <w:b/>
          <w:i/>
          <w:sz w:val="24"/>
          <w:szCs w:val="24"/>
        </w:rPr>
      </w:pPr>
      <w:r w:rsidRPr="0064023F">
        <w:rPr>
          <w:rFonts w:ascii="Book Antiqua" w:hAnsi="Book Antiqua"/>
          <w:b/>
          <w:i/>
          <w:sz w:val="24"/>
          <w:szCs w:val="24"/>
        </w:rPr>
        <w:t xml:space="preserve">                                                                                                       Jacques Lacan</w:t>
      </w:r>
    </w:p>
    <w:p w:rsidR="00BE04A1" w:rsidRDefault="00BE04A1" w:rsidP="00F027AC">
      <w:pPr>
        <w:jc w:val="both"/>
        <w:rPr>
          <w:rFonts w:ascii="Book Antiqua" w:hAnsi="Book Antiqua"/>
          <w:sz w:val="24"/>
          <w:szCs w:val="24"/>
        </w:rPr>
      </w:pPr>
    </w:p>
    <w:p w:rsidR="00BE04A1" w:rsidRPr="00EA0C56" w:rsidRDefault="00BE04A1" w:rsidP="00F027AC">
      <w:pPr>
        <w:jc w:val="both"/>
        <w:rPr>
          <w:rFonts w:ascii="Book Antiqua" w:hAnsi="Book Antiqua"/>
          <w:sz w:val="24"/>
          <w:szCs w:val="24"/>
        </w:rPr>
      </w:pPr>
      <w:r w:rsidRPr="00EA0C56">
        <w:rPr>
          <w:rFonts w:ascii="Book Antiqua" w:hAnsi="Book Antiqua"/>
          <w:sz w:val="24"/>
          <w:szCs w:val="24"/>
        </w:rPr>
        <w:t xml:space="preserve">Se invita a recorrer </w:t>
      </w:r>
      <w:r w:rsidRPr="00F36D06">
        <w:rPr>
          <w:rFonts w:ascii="Book Antiqua" w:hAnsi="Book Antiqua"/>
          <w:b/>
          <w:sz w:val="24"/>
          <w:szCs w:val="24"/>
        </w:rPr>
        <w:t>“</w:t>
      </w:r>
      <w:r w:rsidRPr="00F36D06">
        <w:rPr>
          <w:rFonts w:ascii="Book Antiqua" w:hAnsi="Book Antiqua"/>
          <w:b/>
          <w:i/>
          <w:sz w:val="24"/>
          <w:szCs w:val="24"/>
        </w:rPr>
        <w:t>Tres ensayos de teoría sexual”</w:t>
      </w:r>
      <w:r w:rsidRPr="00EA0C56">
        <w:rPr>
          <w:rFonts w:ascii="Book Antiqua" w:hAnsi="Book Antiqua"/>
          <w:sz w:val="24"/>
          <w:szCs w:val="24"/>
        </w:rPr>
        <w:t xml:space="preserve"> (1905), </w:t>
      </w:r>
      <w:r w:rsidRPr="00F36D06">
        <w:rPr>
          <w:rFonts w:ascii="Book Antiqua" w:hAnsi="Book Antiqua"/>
          <w:b/>
          <w:i/>
          <w:sz w:val="24"/>
          <w:szCs w:val="24"/>
        </w:rPr>
        <w:t>“La organización genital infantil (Una interpolación en la teoría de la sexualidad)”</w:t>
      </w:r>
      <w:r w:rsidRPr="00EA0C56">
        <w:rPr>
          <w:rFonts w:ascii="Book Antiqua" w:hAnsi="Book Antiqua"/>
          <w:sz w:val="24"/>
          <w:szCs w:val="24"/>
        </w:rPr>
        <w:t xml:space="preserve"> (1923) ambos de  Sigmund Freud y </w:t>
      </w:r>
      <w:r w:rsidRPr="00F36D06">
        <w:rPr>
          <w:rFonts w:ascii="Book Antiqua" w:hAnsi="Book Antiqua"/>
          <w:b/>
          <w:i/>
          <w:sz w:val="24"/>
          <w:szCs w:val="24"/>
        </w:rPr>
        <w:t>“La significación del falo”</w:t>
      </w:r>
      <w:r w:rsidRPr="00A46036">
        <w:rPr>
          <w:rFonts w:ascii="Book Antiqua" w:hAnsi="Book Antiqua"/>
          <w:i/>
          <w:sz w:val="24"/>
          <w:szCs w:val="24"/>
        </w:rPr>
        <w:t xml:space="preserve"> </w:t>
      </w:r>
      <w:r w:rsidRPr="00EA0C56">
        <w:rPr>
          <w:rFonts w:ascii="Book Antiqua" w:hAnsi="Book Antiqua"/>
          <w:sz w:val="24"/>
          <w:szCs w:val="24"/>
        </w:rPr>
        <w:t xml:space="preserve">(1958) de Jacques Lacan, con el deseo de abrir un espacio donde situar las hipótesis freudianas sobre la vida sexual. </w:t>
      </w:r>
    </w:p>
    <w:p w:rsidR="00BE04A1" w:rsidRPr="00EA0C56" w:rsidRDefault="00BE04A1" w:rsidP="00F027AC">
      <w:pPr>
        <w:jc w:val="both"/>
        <w:rPr>
          <w:rFonts w:ascii="Book Antiqua" w:hAnsi="Book Antiqua"/>
          <w:sz w:val="24"/>
          <w:szCs w:val="24"/>
        </w:rPr>
      </w:pPr>
      <w:r w:rsidRPr="00EA0C56">
        <w:rPr>
          <w:rFonts w:ascii="Book Antiqua" w:hAnsi="Book Antiqua"/>
          <w:sz w:val="24"/>
          <w:szCs w:val="24"/>
        </w:rPr>
        <w:t xml:space="preserve">El análisis de los niños y los llamados perversos le revelaron las desviaciones y coincidencias respecto de la vida sexual entendida como normal en relación a la elección del objeto sexual y a la meta sexual, mostrándole que la organización libidinal, con su acometida en dos tiempos -entre infancia y pubertad- es de carácter universal. Universalidad ofrecida por Sigmund Freud al siglo XX, al articular la ley de interdicción al goce materno -donde centra la función simbólica del padre- al mito individual del neurótico, destacando las soluciones singulares frente al Complejo de Edipo y al Complejo de Castración. </w:t>
      </w:r>
    </w:p>
    <w:p w:rsidR="00BE04A1" w:rsidRPr="00EA0C56" w:rsidRDefault="00BE04A1" w:rsidP="00F027AC">
      <w:pPr>
        <w:jc w:val="both"/>
        <w:rPr>
          <w:rFonts w:ascii="Book Antiqua" w:hAnsi="Book Antiqua"/>
          <w:sz w:val="24"/>
          <w:szCs w:val="24"/>
        </w:rPr>
      </w:pPr>
      <w:r w:rsidRPr="00EA0C56">
        <w:rPr>
          <w:rFonts w:ascii="Book Antiqua" w:hAnsi="Book Antiqua"/>
          <w:sz w:val="24"/>
          <w:szCs w:val="24"/>
        </w:rPr>
        <w:t xml:space="preserve">Es de destacar que Sigmund Freud plantea que: “para ambos sexos, sólo desempeña un papel un genital, el masculino. Por tanto, no hay un primado genital, sino un primado del falo” agregando luego “…sólo puede apreciarse rectamente la significatividad del complejo de castración si a la vez se toma en cuenta su génesis en la fase del primado del falo”. </w:t>
      </w:r>
    </w:p>
    <w:p w:rsidR="00BE04A1" w:rsidRPr="00EA0C56" w:rsidRDefault="00BE04A1" w:rsidP="00F027AC">
      <w:pPr>
        <w:jc w:val="both"/>
        <w:rPr>
          <w:rFonts w:ascii="Book Antiqua" w:hAnsi="Book Antiqua"/>
          <w:sz w:val="24"/>
          <w:szCs w:val="24"/>
        </w:rPr>
      </w:pPr>
      <w:r w:rsidRPr="00EA0C56">
        <w:rPr>
          <w:rFonts w:ascii="Book Antiqua" w:hAnsi="Book Antiqua"/>
          <w:sz w:val="24"/>
          <w:szCs w:val="24"/>
        </w:rPr>
        <w:t xml:space="preserve">Con el aporte de </w:t>
      </w:r>
      <w:r w:rsidRPr="00F36D06">
        <w:rPr>
          <w:rFonts w:ascii="Book Antiqua" w:hAnsi="Book Antiqua"/>
          <w:b/>
          <w:i/>
          <w:sz w:val="24"/>
          <w:szCs w:val="24"/>
        </w:rPr>
        <w:t>“La significación del falo”</w:t>
      </w:r>
      <w:r w:rsidRPr="00F36D06">
        <w:rPr>
          <w:rFonts w:ascii="Book Antiqua" w:hAnsi="Book Antiqua"/>
          <w:b/>
          <w:sz w:val="24"/>
          <w:szCs w:val="24"/>
        </w:rPr>
        <w:t xml:space="preserve"> </w:t>
      </w:r>
      <w:r w:rsidRPr="00EA0C56">
        <w:rPr>
          <w:rFonts w:ascii="Book Antiqua" w:hAnsi="Book Antiqua"/>
          <w:sz w:val="24"/>
          <w:szCs w:val="24"/>
        </w:rPr>
        <w:t>(1958) de Jacques Lacan avanzaremos sobre este punto.</w:t>
      </w:r>
    </w:p>
    <w:p w:rsidR="00BE04A1" w:rsidRDefault="00BE04A1" w:rsidP="00F027AC">
      <w:pPr>
        <w:jc w:val="both"/>
        <w:rPr>
          <w:rFonts w:ascii="Book Antiqua" w:hAnsi="Book Antiqua"/>
          <w:b/>
          <w:sz w:val="24"/>
          <w:szCs w:val="24"/>
        </w:rPr>
      </w:pPr>
    </w:p>
    <w:p w:rsidR="00BE04A1" w:rsidRPr="00EA0C56" w:rsidRDefault="00BE04A1" w:rsidP="00F027AC">
      <w:pPr>
        <w:jc w:val="both"/>
        <w:rPr>
          <w:rFonts w:ascii="Book Antiqua" w:hAnsi="Book Antiqua"/>
          <w:b/>
          <w:sz w:val="24"/>
          <w:szCs w:val="24"/>
        </w:rPr>
      </w:pPr>
      <w:r w:rsidRPr="00EA0C56">
        <w:rPr>
          <w:rFonts w:ascii="Book Antiqua" w:hAnsi="Book Antiqua"/>
          <w:b/>
          <w:sz w:val="24"/>
          <w:szCs w:val="24"/>
        </w:rPr>
        <w:t xml:space="preserve">                                                                                                                  Perla Trajtemberg</w:t>
      </w:r>
    </w:p>
    <w:p w:rsidR="00BE04A1" w:rsidRDefault="00BE04A1" w:rsidP="004B291C">
      <w:pPr>
        <w:rPr>
          <w:rFonts w:ascii="Book Antiqua" w:hAnsi="Book Antiqua"/>
          <w:b/>
          <w:sz w:val="24"/>
          <w:szCs w:val="24"/>
        </w:rPr>
      </w:pPr>
    </w:p>
    <w:p w:rsidR="00BE04A1" w:rsidRPr="004B291C" w:rsidRDefault="00BE04A1" w:rsidP="004B291C">
      <w:pPr>
        <w:rPr>
          <w:rFonts w:ascii="Book Antiqua" w:hAnsi="Book Antiqua"/>
          <w:b/>
          <w:sz w:val="24"/>
          <w:szCs w:val="24"/>
        </w:rPr>
      </w:pPr>
      <w:r w:rsidRPr="00E43A23">
        <w:rPr>
          <w:rFonts w:ascii="Book Antiqua" w:hAnsi="Book Antiqua"/>
          <w:sz w:val="28"/>
          <w:szCs w:val="28"/>
        </w:rPr>
        <w:t xml:space="preserve">Comisión responsable: </w:t>
      </w:r>
    </w:p>
    <w:p w:rsidR="00BE04A1" w:rsidRPr="00EA0C56" w:rsidRDefault="00BE04A1" w:rsidP="00FD2676">
      <w:pPr>
        <w:jc w:val="both"/>
        <w:rPr>
          <w:rFonts w:ascii="Book Antiqua" w:hAnsi="Book Antiqua"/>
          <w:b/>
          <w:sz w:val="24"/>
          <w:szCs w:val="24"/>
        </w:rPr>
      </w:pPr>
      <w:r w:rsidRPr="00EA0C56">
        <w:rPr>
          <w:rFonts w:ascii="Book Antiqua" w:hAnsi="Book Antiqua"/>
          <w:b/>
          <w:sz w:val="24"/>
          <w:szCs w:val="24"/>
        </w:rPr>
        <w:t>Olga M. de Santesteban - Perla Trajtemberg</w:t>
      </w:r>
      <w:r>
        <w:rPr>
          <w:rFonts w:ascii="Book Antiqua" w:hAnsi="Book Antiqua"/>
          <w:b/>
          <w:sz w:val="24"/>
          <w:szCs w:val="24"/>
        </w:rPr>
        <w:t xml:space="preserve"> -</w:t>
      </w:r>
      <w:r w:rsidRPr="00EA0C56">
        <w:rPr>
          <w:rFonts w:ascii="Book Antiqua" w:hAnsi="Book Antiqua"/>
          <w:b/>
          <w:sz w:val="24"/>
          <w:szCs w:val="24"/>
        </w:rPr>
        <w:t xml:space="preserve"> Adriana Beuille </w:t>
      </w:r>
      <w:r>
        <w:rPr>
          <w:rFonts w:ascii="Book Antiqua" w:hAnsi="Book Antiqua"/>
          <w:b/>
          <w:sz w:val="24"/>
          <w:szCs w:val="24"/>
        </w:rPr>
        <w:t xml:space="preserve">- Alicia Pagliarani </w:t>
      </w:r>
      <w:r w:rsidRPr="00EA0C56">
        <w:rPr>
          <w:rFonts w:ascii="Book Antiqua" w:hAnsi="Book Antiqua"/>
          <w:b/>
          <w:sz w:val="24"/>
          <w:szCs w:val="24"/>
        </w:rPr>
        <w:t xml:space="preserve">Patricia Cortés – Stella M. de Luraschi – M. Cristina S. de Pérez </w:t>
      </w:r>
    </w:p>
    <w:p w:rsidR="00BE04A1" w:rsidRDefault="00BE04A1" w:rsidP="00D51AB9">
      <w:pPr>
        <w:rPr>
          <w:rFonts w:ascii="Book Antiqua" w:hAnsi="Book Antiqua"/>
          <w:b/>
        </w:rPr>
      </w:pPr>
    </w:p>
    <w:p w:rsidR="00BE04A1" w:rsidRDefault="00BE04A1" w:rsidP="00D51AB9">
      <w:pPr>
        <w:rPr>
          <w:rFonts w:ascii="Book Antiqua" w:hAnsi="Book Antiqua"/>
          <w:b/>
        </w:rPr>
      </w:pPr>
    </w:p>
    <w:p w:rsidR="00BE04A1" w:rsidRDefault="00BE04A1" w:rsidP="00D51AB9">
      <w:pPr>
        <w:rPr>
          <w:rFonts w:ascii="Book Antiqua" w:hAnsi="Book Antiqua"/>
          <w:b/>
        </w:rPr>
      </w:pPr>
      <w:r>
        <w:rPr>
          <w:rFonts w:ascii="Book Antiqua" w:hAnsi="Book Antiqua"/>
          <w:b/>
        </w:rPr>
        <w:t>Edificio Histórico General paz / Zapata 552 Loft 7 / 4552-3500</w:t>
      </w:r>
    </w:p>
    <w:p w:rsidR="00BE04A1" w:rsidRPr="006B165E" w:rsidRDefault="00BE04A1" w:rsidP="00D51AB9">
      <w:pPr>
        <w:rPr>
          <w:rFonts w:ascii="Book Antiqua" w:hAnsi="Book Antiqua"/>
          <w:b/>
          <w:color w:val="000000"/>
        </w:rPr>
      </w:pPr>
      <w:hyperlink r:id="rId5" w:history="1">
        <w:r w:rsidRPr="006B165E">
          <w:rPr>
            <w:rStyle w:val="Hyperlink"/>
            <w:rFonts w:ascii="Book Antiqua" w:hAnsi="Book Antiqua"/>
            <w:b/>
            <w:color w:val="000000"/>
          </w:rPr>
          <w:t>discursofreudiano@discursofreudiano.com</w:t>
        </w:r>
      </w:hyperlink>
      <w:r w:rsidRPr="006B165E">
        <w:rPr>
          <w:rFonts w:ascii="Book Antiqua" w:hAnsi="Book Antiqua"/>
          <w:b/>
          <w:color w:val="000000"/>
        </w:rPr>
        <w:t xml:space="preserve"> / </w:t>
      </w:r>
      <w:hyperlink r:id="rId6" w:history="1">
        <w:r w:rsidRPr="006B165E">
          <w:rPr>
            <w:rStyle w:val="Hyperlink"/>
            <w:rFonts w:ascii="Book Antiqua" w:hAnsi="Book Antiqua"/>
            <w:b/>
            <w:color w:val="000000"/>
          </w:rPr>
          <w:t>www.discursofreudiano.com</w:t>
        </w:r>
      </w:hyperlink>
    </w:p>
    <w:p w:rsidR="00BE04A1" w:rsidRPr="00EA0C56" w:rsidRDefault="00BE04A1" w:rsidP="00D51AB9">
      <w:pPr>
        <w:rPr>
          <w:rFonts w:ascii="Book Antiqua" w:hAnsi="Book Antiqua"/>
          <w:b/>
        </w:rPr>
      </w:pPr>
    </w:p>
    <w:sectPr w:rsidR="00BE04A1" w:rsidRPr="00EA0C56" w:rsidSect="00F44A3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0AD0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4FECDF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59ECC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CC4DBB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D3C00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A6C7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06D3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1923A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C62A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A66C5E"/>
    <w:lvl w:ilvl="0">
      <w:start w:val="1"/>
      <w:numFmt w:val="bullet"/>
      <w:lvlText w:val=""/>
      <w:lvlJc w:val="left"/>
      <w:pPr>
        <w:tabs>
          <w:tab w:val="num" w:pos="360"/>
        </w:tabs>
        <w:ind w:left="360" w:hanging="360"/>
      </w:pPr>
      <w:rPr>
        <w:rFonts w:ascii="Symbol" w:hAnsi="Symbol" w:hint="default"/>
      </w:rPr>
    </w:lvl>
  </w:abstractNum>
  <w:abstractNum w:abstractNumId="10">
    <w:nsid w:val="75FA469D"/>
    <w:multiLevelType w:val="hybridMultilevel"/>
    <w:tmpl w:val="9A005C48"/>
    <w:lvl w:ilvl="0" w:tplc="379471F0">
      <w:numFmt w:val="bullet"/>
      <w:lvlText w:val="-"/>
      <w:lvlJc w:val="left"/>
      <w:pPr>
        <w:ind w:left="720" w:hanging="360"/>
      </w:pPr>
      <w:rPr>
        <w:rFonts w:ascii="Book Antiqua" w:eastAsia="Times New Roman" w:hAnsi="Book Antiqua"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951"/>
    <w:rsid w:val="0001337D"/>
    <w:rsid w:val="00044856"/>
    <w:rsid w:val="00053A33"/>
    <w:rsid w:val="00062F47"/>
    <w:rsid w:val="00063AAE"/>
    <w:rsid w:val="00071DA4"/>
    <w:rsid w:val="000979D5"/>
    <w:rsid w:val="00164C8E"/>
    <w:rsid w:val="0017109D"/>
    <w:rsid w:val="00175A1A"/>
    <w:rsid w:val="001960FC"/>
    <w:rsid w:val="001D0F0F"/>
    <w:rsid w:val="001D461A"/>
    <w:rsid w:val="001E6546"/>
    <w:rsid w:val="0020352C"/>
    <w:rsid w:val="002162B9"/>
    <w:rsid w:val="00262924"/>
    <w:rsid w:val="002706B3"/>
    <w:rsid w:val="00272190"/>
    <w:rsid w:val="00293097"/>
    <w:rsid w:val="002A41D7"/>
    <w:rsid w:val="002B0F84"/>
    <w:rsid w:val="002D37BF"/>
    <w:rsid w:val="00307191"/>
    <w:rsid w:val="0032042F"/>
    <w:rsid w:val="00323DE2"/>
    <w:rsid w:val="003A7AFF"/>
    <w:rsid w:val="003C33DE"/>
    <w:rsid w:val="003E6E37"/>
    <w:rsid w:val="00427C19"/>
    <w:rsid w:val="004513CD"/>
    <w:rsid w:val="00464BCF"/>
    <w:rsid w:val="0049595D"/>
    <w:rsid w:val="004B291C"/>
    <w:rsid w:val="004F229C"/>
    <w:rsid w:val="004F7CC2"/>
    <w:rsid w:val="005058A8"/>
    <w:rsid w:val="0052139F"/>
    <w:rsid w:val="00552668"/>
    <w:rsid w:val="00555065"/>
    <w:rsid w:val="005575EE"/>
    <w:rsid w:val="00570B36"/>
    <w:rsid w:val="00580F52"/>
    <w:rsid w:val="00590691"/>
    <w:rsid w:val="005C0DD4"/>
    <w:rsid w:val="005D153D"/>
    <w:rsid w:val="005D362B"/>
    <w:rsid w:val="0064023F"/>
    <w:rsid w:val="0069191E"/>
    <w:rsid w:val="00693455"/>
    <w:rsid w:val="006B165E"/>
    <w:rsid w:val="006B32AE"/>
    <w:rsid w:val="006B4E18"/>
    <w:rsid w:val="006B4F3B"/>
    <w:rsid w:val="006C7F74"/>
    <w:rsid w:val="006F2441"/>
    <w:rsid w:val="006F4CBE"/>
    <w:rsid w:val="007139A5"/>
    <w:rsid w:val="00731BDD"/>
    <w:rsid w:val="007459DD"/>
    <w:rsid w:val="00750160"/>
    <w:rsid w:val="00762F42"/>
    <w:rsid w:val="00773DE6"/>
    <w:rsid w:val="00784F67"/>
    <w:rsid w:val="007B5511"/>
    <w:rsid w:val="007F7A49"/>
    <w:rsid w:val="008007A7"/>
    <w:rsid w:val="008130BB"/>
    <w:rsid w:val="008B33AE"/>
    <w:rsid w:val="008E29A0"/>
    <w:rsid w:val="008F5710"/>
    <w:rsid w:val="00901E2A"/>
    <w:rsid w:val="00911BE3"/>
    <w:rsid w:val="0091657D"/>
    <w:rsid w:val="009A65E3"/>
    <w:rsid w:val="009C1951"/>
    <w:rsid w:val="009D75C9"/>
    <w:rsid w:val="009F1211"/>
    <w:rsid w:val="00A1543B"/>
    <w:rsid w:val="00A15FE3"/>
    <w:rsid w:val="00A22441"/>
    <w:rsid w:val="00A337D4"/>
    <w:rsid w:val="00A46036"/>
    <w:rsid w:val="00A54EDA"/>
    <w:rsid w:val="00A670E7"/>
    <w:rsid w:val="00A72131"/>
    <w:rsid w:val="00A81425"/>
    <w:rsid w:val="00A817C3"/>
    <w:rsid w:val="00AB24EF"/>
    <w:rsid w:val="00B14BC4"/>
    <w:rsid w:val="00B2362B"/>
    <w:rsid w:val="00B27547"/>
    <w:rsid w:val="00B55916"/>
    <w:rsid w:val="00B716DD"/>
    <w:rsid w:val="00B940A1"/>
    <w:rsid w:val="00B9735C"/>
    <w:rsid w:val="00BE04A1"/>
    <w:rsid w:val="00BE298C"/>
    <w:rsid w:val="00C03726"/>
    <w:rsid w:val="00C03A97"/>
    <w:rsid w:val="00C0430F"/>
    <w:rsid w:val="00C1005A"/>
    <w:rsid w:val="00C26C20"/>
    <w:rsid w:val="00C313D6"/>
    <w:rsid w:val="00C41D6D"/>
    <w:rsid w:val="00C75EB4"/>
    <w:rsid w:val="00C841AB"/>
    <w:rsid w:val="00CA5D47"/>
    <w:rsid w:val="00CD4EB4"/>
    <w:rsid w:val="00D1178A"/>
    <w:rsid w:val="00D22F3D"/>
    <w:rsid w:val="00D2746F"/>
    <w:rsid w:val="00D35025"/>
    <w:rsid w:val="00D51AB9"/>
    <w:rsid w:val="00D57A65"/>
    <w:rsid w:val="00D643CA"/>
    <w:rsid w:val="00D83294"/>
    <w:rsid w:val="00D92E35"/>
    <w:rsid w:val="00DA04C1"/>
    <w:rsid w:val="00DB28CE"/>
    <w:rsid w:val="00DB755D"/>
    <w:rsid w:val="00DD53BC"/>
    <w:rsid w:val="00DF5D37"/>
    <w:rsid w:val="00E32BE7"/>
    <w:rsid w:val="00E32E33"/>
    <w:rsid w:val="00E43A23"/>
    <w:rsid w:val="00E46C38"/>
    <w:rsid w:val="00EA0C56"/>
    <w:rsid w:val="00EB359D"/>
    <w:rsid w:val="00EF4818"/>
    <w:rsid w:val="00F027AC"/>
    <w:rsid w:val="00F147F1"/>
    <w:rsid w:val="00F36D06"/>
    <w:rsid w:val="00F40A69"/>
    <w:rsid w:val="00F44A34"/>
    <w:rsid w:val="00F963CB"/>
    <w:rsid w:val="00F97F15"/>
    <w:rsid w:val="00FA6A6A"/>
    <w:rsid w:val="00FC1ECA"/>
    <w:rsid w:val="00FD04C2"/>
    <w:rsid w:val="00FD2676"/>
    <w:rsid w:val="00FF1A52"/>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5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951"/>
    <w:pPr>
      <w:ind w:left="720"/>
      <w:contextualSpacing/>
    </w:pPr>
  </w:style>
  <w:style w:type="paragraph" w:customStyle="1" w:styleId="Body1">
    <w:name w:val="Body 1"/>
    <w:uiPriority w:val="99"/>
    <w:rsid w:val="003A7AF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4"/>
      <w:szCs w:val="24"/>
      <w:u w:color="000000"/>
      <w:lang w:val="es-ES_tradnl" w:eastAsia="es-ES"/>
    </w:rPr>
  </w:style>
  <w:style w:type="character" w:styleId="Hyperlink">
    <w:name w:val="Hyperlink"/>
    <w:basedOn w:val="DefaultParagraphFont"/>
    <w:uiPriority w:val="99"/>
    <w:rsid w:val="00E43A23"/>
    <w:rPr>
      <w:rFonts w:cs="Times New Roman"/>
      <w:color w:val="0000FF"/>
      <w:u w:val="single"/>
    </w:rPr>
  </w:style>
  <w:style w:type="paragraph" w:customStyle="1" w:styleId="Cuerpo">
    <w:name w:val="Cuerpo"/>
    <w:uiPriority w:val="99"/>
    <w:rsid w:val="00427C19"/>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cs="Calibri"/>
      <w:color w:val="000000"/>
      <w:u w:color="000000"/>
      <w:lang w:val="es-ES_tradnl"/>
    </w:rPr>
  </w:style>
</w:styles>
</file>

<file path=word/webSettings.xml><?xml version="1.0" encoding="utf-8"?>
<w:webSettings xmlns:r="http://schemas.openxmlformats.org/officeDocument/2006/relationships" xmlns:w="http://schemas.openxmlformats.org/wordprocessingml/2006/main">
  <w:divs>
    <w:div w:id="1212694893">
      <w:marLeft w:val="0"/>
      <w:marRight w:val="0"/>
      <w:marTop w:val="0"/>
      <w:marBottom w:val="0"/>
      <w:divBdr>
        <w:top w:val="none" w:sz="0" w:space="0" w:color="auto"/>
        <w:left w:val="none" w:sz="0" w:space="0" w:color="auto"/>
        <w:bottom w:val="none" w:sz="0" w:space="0" w:color="auto"/>
        <w:right w:val="none" w:sz="0" w:space="0" w:color="auto"/>
      </w:divBdr>
    </w:div>
    <w:div w:id="1212694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scursofreudiano.com" TargetMode="External"/><Relationship Id="rId5" Type="http://schemas.openxmlformats.org/officeDocument/2006/relationships/hyperlink" Target="mailto:discursofreudiano@discursofreudian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6</Pages>
  <Words>1751</Words>
  <Characters>9634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Sueños                                                                                                                                                                                            </dc:title>
  <dc:subject/>
  <dc:creator>alicia</dc:creator>
  <cp:keywords/>
  <dc:description/>
  <cp:lastModifiedBy>Colossus User</cp:lastModifiedBy>
  <cp:revision>3</cp:revision>
  <cp:lastPrinted>2013-12-12T14:12:00Z</cp:lastPrinted>
  <dcterms:created xsi:type="dcterms:W3CDTF">2014-01-23T22:20:00Z</dcterms:created>
  <dcterms:modified xsi:type="dcterms:W3CDTF">2014-01-23T22:30:00Z</dcterms:modified>
</cp:coreProperties>
</file>